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A6" w:rsidRDefault="003203A6" w:rsidP="00E401D7">
      <w:pPr>
        <w:shd w:val="clear" w:color="auto" w:fill="FFFFFF"/>
        <w:spacing w:after="75" w:line="240" w:lineRule="atLeast"/>
        <w:outlineLvl w:val="2"/>
        <w:rPr>
          <w:rFonts w:ascii="Georgia" w:eastAsia="Times New Roman" w:hAnsi="Georgia" w:cs="Times New Roman"/>
          <w:color w:val="484F59"/>
          <w:sz w:val="31"/>
          <w:szCs w:val="31"/>
          <w:lang w:eastAsia="it-IT"/>
        </w:rPr>
      </w:pPr>
      <w:bookmarkStart w:id="0" w:name="_GoBack"/>
      <w:bookmarkEnd w:id="0"/>
    </w:p>
    <w:p w:rsidR="00E401D7" w:rsidRPr="006B0C3F" w:rsidRDefault="00E401D7" w:rsidP="00E401D7">
      <w:pPr>
        <w:shd w:val="clear" w:color="auto" w:fill="FFFFFF"/>
        <w:spacing w:after="75" w:line="240" w:lineRule="atLeast"/>
        <w:outlineLvl w:val="2"/>
        <w:rPr>
          <w:rFonts w:ascii="Georgia" w:eastAsia="Times New Roman" w:hAnsi="Georgia" w:cs="Times New Roman"/>
          <w:color w:val="484F59"/>
          <w:sz w:val="31"/>
          <w:szCs w:val="31"/>
          <w:lang w:eastAsia="it-IT"/>
        </w:rPr>
      </w:pPr>
      <w:r>
        <w:rPr>
          <w:rFonts w:ascii="Georgia" w:eastAsia="Times New Roman" w:hAnsi="Georgia" w:cs="Times New Roman"/>
          <w:color w:val="484F59"/>
          <w:sz w:val="31"/>
          <w:szCs w:val="31"/>
          <w:lang w:eastAsia="it-IT"/>
        </w:rPr>
        <w:t>I c</w:t>
      </w:r>
      <w:r w:rsidRPr="006B0C3F">
        <w:rPr>
          <w:rFonts w:ascii="Georgia" w:eastAsia="Times New Roman" w:hAnsi="Georgia" w:cs="Times New Roman"/>
          <w:color w:val="484F59"/>
          <w:sz w:val="31"/>
          <w:szCs w:val="31"/>
          <w:lang w:eastAsia="it-IT"/>
        </w:rPr>
        <w:t>aduti per mano amica. I morti cancellati del 1914-18</w:t>
      </w:r>
    </w:p>
    <w:p w:rsidR="00E401D7" w:rsidRDefault="00E401D7" w:rsidP="00E401D7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iCs/>
          <w:color w:val="444444"/>
          <w:sz w:val="18"/>
          <w:szCs w:val="18"/>
          <w:lang w:eastAsia="it-IT"/>
        </w:rPr>
      </w:pPr>
    </w:p>
    <w:p w:rsidR="003203A6" w:rsidRPr="00851836" w:rsidRDefault="00851836" w:rsidP="00E401D7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iCs/>
          <w:color w:val="444444"/>
          <w:sz w:val="24"/>
          <w:szCs w:val="24"/>
          <w:lang w:eastAsia="it-IT"/>
        </w:rPr>
      </w:pPr>
      <w:r>
        <w:rPr>
          <w:rFonts w:ascii="Arial" w:eastAsia="Times New Roman" w:hAnsi="Arial" w:cs="Arial"/>
          <w:iCs/>
          <w:color w:val="444444"/>
          <w:sz w:val="24"/>
          <w:szCs w:val="24"/>
          <w:lang w:eastAsia="it-IT"/>
        </w:rPr>
        <w:t>La memoria adulterata: i d</w:t>
      </w:r>
      <w:r w:rsidRPr="00851836">
        <w:rPr>
          <w:rFonts w:ascii="Arial" w:eastAsia="Times New Roman" w:hAnsi="Arial" w:cs="Arial"/>
          <w:iCs/>
          <w:color w:val="444444"/>
          <w:sz w:val="24"/>
          <w:szCs w:val="24"/>
          <w:lang w:eastAsia="it-IT"/>
        </w:rPr>
        <w:t>isertori</w:t>
      </w:r>
    </w:p>
    <w:p w:rsidR="00E401D7" w:rsidRPr="006B0C3F" w:rsidRDefault="00E401D7" w:rsidP="008819E1">
      <w:pPr>
        <w:shd w:val="clear" w:color="auto" w:fill="FFFFFF"/>
        <w:spacing w:before="75" w:after="7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it-IT"/>
        </w:rPr>
      </w:pPr>
      <w:r w:rsidRPr="006B0C3F">
        <w:rPr>
          <w:rFonts w:ascii="Arial" w:eastAsia="Times New Roman" w:hAnsi="Arial" w:cs="Arial"/>
          <w:i/>
          <w:iCs/>
          <w:color w:val="444444"/>
          <w:sz w:val="18"/>
          <w:szCs w:val="18"/>
          <w:lang w:val="en-US" w:eastAsia="it-IT"/>
        </w:rPr>
        <w:t>A vos petits enfants l'on ne répète/Jamais comment finit leur grand-papa / Il y a des chos's dont on ne parle pas / Mutins de mil neuf cent dix-sept. </w:t>
      </w:r>
      <w:r w:rsidRPr="006B0C3F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“Ai vostri nipotini mai si ripete/com’era morto il loro nonno / ci sono cose di cui non si parla / ribelli e disertori del 1917”.</w:t>
      </w:r>
    </w:p>
    <w:p w:rsidR="00897D04" w:rsidRDefault="00E401D7" w:rsidP="008819E1">
      <w:pPr>
        <w:jc w:val="both"/>
        <w:rPr>
          <w:rFonts w:ascii="Arial" w:eastAsia="Times New Roman" w:hAnsi="Arial" w:cs="Arial"/>
          <w:color w:val="444444"/>
          <w:sz w:val="18"/>
          <w:szCs w:val="18"/>
          <w:lang w:eastAsia="it-IT"/>
        </w:rPr>
      </w:pPr>
      <w:r w:rsidRPr="006B0C3F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Così recitava </w:t>
      </w:r>
      <w:hyperlink r:id="rId7" w:tgtFrame="_blank" w:history="1">
        <w:r w:rsidRPr="006B0C3F">
          <w:rPr>
            <w:rFonts w:ascii="Arial" w:eastAsia="Times New Roman" w:hAnsi="Arial" w:cs="Arial"/>
            <w:i/>
            <w:iCs/>
            <w:color w:val="000000"/>
            <w:sz w:val="18"/>
            <w:szCs w:val="18"/>
            <w:u w:val="single"/>
            <w:lang w:eastAsia="it-IT"/>
          </w:rPr>
          <w:t>Les Mutins de 1917</w:t>
        </w:r>
      </w:hyperlink>
      <w:r w:rsidRPr="006B0C3F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, canzone scritta e incisa dal cantautore Jacques Debronckart, censurata ufficialmente dalle autorità francesi per più di trent’anni poiché affrontava il tema particolarmente scabroso dei disertori fucilati durante la prima guerra mondiale.</w:t>
      </w:r>
    </w:p>
    <w:p w:rsidR="00D13F6C" w:rsidRPr="006B0C3F" w:rsidRDefault="00D13F6C" w:rsidP="008819E1">
      <w:pPr>
        <w:shd w:val="clear" w:color="auto" w:fill="FFFFFF"/>
        <w:spacing w:before="75" w:after="7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it-IT"/>
        </w:rPr>
      </w:pPr>
      <w:r w:rsidRPr="006B0C3F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Si calcola che, durante il primo conflitto mondiale, i giudici militari francesi abbiano ordinato 675 fucilazioni, gli inglesi 330, gli italiani 750; numeri rilevanti, che tuttavia non tengono conto delle numerosissime esecuzioni sommarie volte a reprimere gli ammutinamenti e le diserzioni. Per molto tempo, infatti, venne cancellato ogni ricordo dei cadaveri lasciati volontariamente insepolti come monito per le truppe che continuavano a combattere.</w:t>
      </w:r>
    </w:p>
    <w:p w:rsidR="00D13F6C" w:rsidRPr="006B0C3F" w:rsidRDefault="00D13F6C" w:rsidP="008819E1">
      <w:pPr>
        <w:shd w:val="clear" w:color="auto" w:fill="FFFFFF"/>
        <w:spacing w:before="75" w:after="7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it-IT"/>
        </w:rPr>
      </w:pPr>
      <w:r w:rsidRPr="006B0C3F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Secondo la storiografia ufficiale francese, nel corso della guerra vennero emesse 3.427 condanne in totale, di cui il 10% riguardavano disertori. Su questo totale, 554 furono le condanne a morte e 49 le esecuzioni. D’altro canto però, il giornale </w:t>
      </w:r>
      <w:r w:rsidRPr="006B0C3F">
        <w:rPr>
          <w:rFonts w:ascii="Arial" w:eastAsia="Times New Roman" w:hAnsi="Arial" w:cs="Arial"/>
          <w:i/>
          <w:iCs/>
          <w:color w:val="444444"/>
          <w:sz w:val="18"/>
          <w:szCs w:val="18"/>
          <w:lang w:eastAsia="it-IT"/>
        </w:rPr>
        <w:t>Le Crapouillot</w:t>
      </w:r>
      <w:r w:rsidRPr="006B0C3F"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, con un’inchiesta pubblica condotta nell’agosto 1934, dimostrò che tra il 1914 e il 1918 erano stati giustiziati 1.637 soldati, di cui 528 solo nel 1917, dopo episodi molto </w:t>
      </w:r>
      <w:r w:rsidR="008D6AA2"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estesi di rifiuto di combattere, </w:t>
      </w:r>
      <w:r w:rsidRPr="006B0C3F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durante il conflitto, ci furono in media 15.745 diserzioni l’anno.</w:t>
      </w:r>
    </w:p>
    <w:p w:rsidR="00101D36" w:rsidRDefault="00D13F6C" w:rsidP="008819E1">
      <w:pPr>
        <w:shd w:val="clear" w:color="auto" w:fill="FFFFFF"/>
        <w:spacing w:before="75" w:after="7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it-IT"/>
        </w:rPr>
      </w:pPr>
      <w:r w:rsidRPr="006B0C3F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La Francia non è tuttavia il primo paese a compiere un passo a favore della riabilitazione delle figure dei disertori: la Gran Bretagna, con una legge, ha riabilitato la memoria di 306 soldati giustiziati durante la guerra. Restano invece dimenticati dall'Italia i suoi soldati condannati a morte e fucilati. Durante la guerra si stimano 101.000 condanne per diserzione; ma di molte fucilazioni sul campo, effettuate soprattutto dopo Caporetto e eseguite, nella maggior parte dei casi, senza un regolare processo, non sono rimaste notizie certe, così come delle “</w:t>
      </w:r>
      <w:hyperlink r:id="rId8" w:tgtFrame="_blank" w:history="1">
        <w:r w:rsidRPr="006B0C3F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it-IT"/>
          </w:rPr>
          <w:t>decimazioni</w:t>
        </w:r>
      </w:hyperlink>
      <w:r w:rsidRPr="006B0C3F"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” comminate al fronte su interi reparti dai comandanti per “ristabilire la disciplina”, o dei soldati uccisi sul posto. </w:t>
      </w:r>
    </w:p>
    <w:p w:rsidR="008F5B26" w:rsidRDefault="00D13F6C" w:rsidP="008819E1">
      <w:pPr>
        <w:shd w:val="clear" w:color="auto" w:fill="FFFFFF"/>
        <w:spacing w:before="75" w:after="7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it-IT"/>
        </w:rPr>
      </w:pPr>
      <w:r w:rsidRPr="006B0C3F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La memoria spesso è difficile</w:t>
      </w:r>
      <w:r w:rsidR="00C12577"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 ed è adulterata</w:t>
      </w:r>
      <w:r w:rsidR="00DE4A8D"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. </w:t>
      </w:r>
    </w:p>
    <w:p w:rsidR="00DE4A8D" w:rsidRDefault="00DE4A8D" w:rsidP="008819E1">
      <w:pPr>
        <w:shd w:val="clear" w:color="auto" w:fill="FFFFFF"/>
        <w:spacing w:before="75" w:after="7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Nella battaglia di Gorizia  che si svolse tra il 9 e 10 agosto del 1916, </w:t>
      </w:r>
      <w:r w:rsidR="008F5B26"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si stima che </w:t>
      </w:r>
      <w:r w:rsidR="008F5B26" w:rsidRPr="00CD01A3">
        <w:rPr>
          <w:rFonts w:ascii="Arial" w:eastAsia="Times New Roman" w:hAnsi="Arial" w:cs="Arial"/>
          <w:color w:val="2C2B2B"/>
          <w:sz w:val="18"/>
          <w:szCs w:val="18"/>
          <w:lang w:eastAsia="it-IT"/>
        </w:rPr>
        <w:t>sia costata la vita a 50.000 sold</w:t>
      </w:r>
      <w:r w:rsidR="008F5B26">
        <w:rPr>
          <w:rFonts w:ascii="Arial" w:eastAsia="Times New Roman" w:hAnsi="Arial" w:cs="Arial"/>
          <w:color w:val="2C2B2B"/>
          <w:sz w:val="18"/>
          <w:szCs w:val="18"/>
          <w:lang w:eastAsia="it-IT"/>
        </w:rPr>
        <w:t xml:space="preserve">ati e 1.759 ufficiali italiani e a </w:t>
      </w:r>
      <w:r w:rsidR="008F5B26" w:rsidRPr="00CD01A3">
        <w:rPr>
          <w:rFonts w:ascii="Arial" w:eastAsia="Times New Roman" w:hAnsi="Arial" w:cs="Arial"/>
          <w:color w:val="2C2B2B"/>
          <w:sz w:val="18"/>
          <w:szCs w:val="18"/>
          <w:lang w:eastAsia="it-IT"/>
        </w:rPr>
        <w:t>40.000 sold</w:t>
      </w:r>
      <w:r w:rsidR="008F5B26">
        <w:rPr>
          <w:rFonts w:ascii="Arial" w:eastAsia="Times New Roman" w:hAnsi="Arial" w:cs="Arial"/>
          <w:color w:val="2C2B2B"/>
          <w:sz w:val="18"/>
          <w:szCs w:val="18"/>
          <w:lang w:eastAsia="it-IT"/>
        </w:rPr>
        <w:t xml:space="preserve">ati </w:t>
      </w:r>
      <w:r w:rsidR="008D6AA2">
        <w:rPr>
          <w:rFonts w:ascii="Arial" w:eastAsia="Times New Roman" w:hAnsi="Arial" w:cs="Arial"/>
          <w:color w:val="2C2B2B"/>
          <w:sz w:val="18"/>
          <w:szCs w:val="18"/>
          <w:lang w:eastAsia="it-IT"/>
        </w:rPr>
        <w:t xml:space="preserve">e 862 ufficiali </w:t>
      </w:r>
      <w:r w:rsidR="008F5B26">
        <w:rPr>
          <w:rFonts w:ascii="Arial" w:eastAsia="Times New Roman" w:hAnsi="Arial" w:cs="Arial"/>
          <w:color w:val="2C2B2B"/>
          <w:sz w:val="18"/>
          <w:szCs w:val="18"/>
          <w:lang w:eastAsia="it-IT"/>
        </w:rPr>
        <w:t>di parte austriaca.</w:t>
      </w:r>
    </w:p>
    <w:p w:rsidR="003203A6" w:rsidRDefault="003203A6" w:rsidP="008F5B26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it-IT"/>
        </w:rPr>
        <w:drawing>
          <wp:inline distT="0" distB="0" distL="0" distR="0" wp14:anchorId="1AC6DE51" wp14:editId="5A4B98C6">
            <wp:extent cx="4924425" cy="2847975"/>
            <wp:effectExtent l="0" t="0" r="9525" b="9525"/>
            <wp:docPr id="2" name="Immagine 2" descr="Truppe italiane sull'Ison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uppe italiane sull'Isonz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26" w:rsidRDefault="003D3E7A" w:rsidP="008819E1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Il canto </w:t>
      </w:r>
      <w:r w:rsidR="00D13F6C" w:rsidRPr="006B0C3F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 </w:t>
      </w:r>
      <w:hyperlink r:id="rId10" w:tgtFrame="_blank" w:history="1">
        <w:r w:rsidR="00D13F6C" w:rsidRPr="006B0C3F">
          <w:rPr>
            <w:rFonts w:ascii="Arial" w:eastAsia="Times New Roman" w:hAnsi="Arial" w:cs="Arial"/>
            <w:i/>
            <w:iCs/>
            <w:color w:val="000000"/>
            <w:sz w:val="18"/>
            <w:szCs w:val="18"/>
            <w:u w:val="single"/>
            <w:lang w:eastAsia="it-IT"/>
          </w:rPr>
          <w:t>O Gorizia</w:t>
        </w:r>
      </w:hyperlink>
      <w:r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 , di autore anonimo, nato a seguito di quell’evento è un</w:t>
      </w:r>
      <w:r w:rsidR="00D13F6C" w:rsidRPr="006B0C3F"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 canto dolente di denuncia della guerra</w:t>
      </w:r>
      <w:r w:rsidR="008F5B26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.</w:t>
      </w:r>
      <w:r w:rsidR="008F5B26" w:rsidRPr="008F5B26">
        <w:rPr>
          <w:rFonts w:ascii="Arial" w:eastAsia="Times New Roman" w:hAnsi="Arial" w:cs="Arial"/>
          <w:color w:val="2C2B2B"/>
          <w:sz w:val="18"/>
          <w:szCs w:val="18"/>
          <w:lang w:eastAsia="it-IT"/>
        </w:rPr>
        <w:t xml:space="preserve"> </w:t>
      </w:r>
      <w:r w:rsidR="008D6AA2">
        <w:rPr>
          <w:rFonts w:ascii="Arial" w:eastAsia="Times New Roman" w:hAnsi="Arial" w:cs="Arial"/>
          <w:color w:val="2C2B2B"/>
          <w:sz w:val="18"/>
          <w:szCs w:val="18"/>
          <w:lang w:eastAsia="it-IT"/>
        </w:rPr>
        <w:t xml:space="preserve"> La versione originale venne raccolta da Cesare Bernami, a Novara, da un testimone che affermò di averla ascoltata dai fanti che conquistarono Gorizia il 10 agosto 1916.</w:t>
      </w:r>
    </w:p>
    <w:p w:rsidR="00701C2F" w:rsidRDefault="00701C2F" w:rsidP="008819E1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it-IT"/>
        </w:rPr>
        <w:lastRenderedPageBreak/>
        <w:t>Il canto cancellato</w:t>
      </w:r>
      <w:r w:rsidRPr="006B0C3F"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 per decenni </w:t>
      </w:r>
      <w:r>
        <w:rPr>
          <w:rFonts w:ascii="Arial" w:eastAsia="Times New Roman" w:hAnsi="Arial" w:cs="Arial"/>
          <w:color w:val="444444"/>
          <w:sz w:val="18"/>
          <w:szCs w:val="18"/>
          <w:lang w:eastAsia="it-IT"/>
        </w:rPr>
        <w:t>riapparse</w:t>
      </w:r>
      <w:r w:rsidRPr="006B0C3F"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 nel 1964 </w:t>
      </w:r>
      <w:r w:rsidRPr="00DF610D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fu presentato</w:t>
      </w:r>
      <w:r w:rsidRPr="008F5B26">
        <w:rPr>
          <w:rFonts w:ascii="Arial" w:eastAsia="Times New Roman" w:hAnsi="Arial" w:cs="Arial"/>
          <w:color w:val="2C2B2B"/>
          <w:sz w:val="18"/>
          <w:szCs w:val="18"/>
          <w:lang w:eastAsia="it-IT"/>
        </w:rPr>
        <w:t xml:space="preserve"> </w:t>
      </w:r>
      <w:r w:rsidRPr="00CD01A3">
        <w:rPr>
          <w:rFonts w:ascii="Arial" w:eastAsia="Times New Roman" w:hAnsi="Arial" w:cs="Arial"/>
          <w:color w:val="2C2B2B"/>
          <w:sz w:val="18"/>
          <w:szCs w:val="18"/>
          <w:lang w:eastAsia="it-IT"/>
        </w:rPr>
        <w:t xml:space="preserve">al “Festival dei due mondi” </w:t>
      </w:r>
      <w:r w:rsidRPr="00DF610D"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 a Spoleto</w:t>
      </w:r>
      <w:r>
        <w:rPr>
          <w:rFonts w:ascii="Arial" w:eastAsia="Times New Roman" w:hAnsi="Arial" w:cs="Arial"/>
          <w:color w:val="444444"/>
          <w:sz w:val="18"/>
          <w:szCs w:val="18"/>
          <w:lang w:eastAsia="it-IT"/>
        </w:rPr>
        <w:t>,</w:t>
      </w:r>
      <w:r w:rsidRPr="00DF610D"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 nello spettacolo "Bella ci</w:t>
      </w:r>
      <w:r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ao"; </w:t>
      </w:r>
      <w:r w:rsidRPr="008F5B26"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Michele L. Straniero e Fausto Amodei </w:t>
      </w:r>
      <w:r w:rsidRPr="00DF610D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furono</w:t>
      </w:r>
      <w:r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 denunciati per "Vilipendio all</w:t>
      </w:r>
      <w:r w:rsidRPr="00DF610D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o Stato ed alla Patria" da due ufficiali presenti in sala</w:t>
      </w:r>
      <w:r>
        <w:rPr>
          <w:rFonts w:ascii="Arial" w:eastAsia="Times New Roman" w:hAnsi="Arial" w:cs="Arial"/>
          <w:color w:val="444444"/>
          <w:sz w:val="18"/>
          <w:szCs w:val="18"/>
          <w:lang w:eastAsia="it-IT"/>
        </w:rPr>
        <w:t>.</w:t>
      </w:r>
      <w:r w:rsidRPr="008F5B26">
        <w:rPr>
          <w:rFonts w:ascii="Arial" w:eastAsia="Times New Roman" w:hAnsi="Arial" w:cs="Arial"/>
          <w:color w:val="2C2B2B"/>
          <w:sz w:val="18"/>
          <w:szCs w:val="18"/>
          <w:lang w:eastAsia="it-IT"/>
        </w:rPr>
        <w:t xml:space="preserve"> </w:t>
      </w:r>
    </w:p>
    <w:p w:rsidR="00DE4A8D" w:rsidRDefault="00701C2F" w:rsidP="008819E1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2C2B2B"/>
          <w:sz w:val="18"/>
          <w:szCs w:val="18"/>
          <w:lang w:eastAsia="it-IT"/>
        </w:rPr>
      </w:pPr>
      <w:r w:rsidRPr="00CD01A3">
        <w:rPr>
          <w:rFonts w:ascii="Arial" w:eastAsia="Times New Roman" w:hAnsi="Arial" w:cs="Arial"/>
          <w:color w:val="2C2B2B"/>
          <w:sz w:val="18"/>
          <w:szCs w:val="18"/>
          <w:lang w:eastAsia="it-IT"/>
        </w:rPr>
        <w:t xml:space="preserve">Questo canto – che faceva rischiare la fucilazione ai soldati sorpresi ad </w:t>
      </w:r>
      <w:r>
        <w:rPr>
          <w:rFonts w:ascii="Arial" w:eastAsia="Times New Roman" w:hAnsi="Arial" w:cs="Arial"/>
          <w:color w:val="2C2B2B"/>
          <w:sz w:val="18"/>
          <w:szCs w:val="18"/>
          <w:lang w:eastAsia="it-IT"/>
        </w:rPr>
        <w:t xml:space="preserve">intonarlo – ha </w:t>
      </w:r>
      <w:r w:rsidRPr="00CD01A3">
        <w:rPr>
          <w:rFonts w:ascii="Arial" w:eastAsia="Times New Roman" w:hAnsi="Arial" w:cs="Arial"/>
          <w:color w:val="2C2B2B"/>
          <w:sz w:val="18"/>
          <w:szCs w:val="18"/>
          <w:lang w:eastAsia="it-IT"/>
        </w:rPr>
        <w:t xml:space="preserve">conosciuto nei decenni l’amputazione di una strofa – «Traditori signori ufficiali / che la guerra l’avete voluta, / scannatori di carne venduta / e rovina della gioventù»  – che sottolineava, oltre al carattere pacifista, una netta connotazione di classe. </w:t>
      </w:r>
      <w:r w:rsidR="008F5B26" w:rsidRPr="00CD01A3">
        <w:rPr>
          <w:rFonts w:ascii="Arial" w:eastAsia="Times New Roman" w:hAnsi="Arial" w:cs="Arial"/>
          <w:color w:val="2C2B2B"/>
          <w:sz w:val="18"/>
          <w:szCs w:val="18"/>
          <w:lang w:eastAsia="it-IT"/>
        </w:rPr>
        <w:t xml:space="preserve">Pertanto, eliminata questa strofa, la canzone aveva trovato ospitalità, in </w:t>
      </w:r>
      <w:r>
        <w:rPr>
          <w:rFonts w:ascii="Arial" w:eastAsia="Times New Roman" w:hAnsi="Arial" w:cs="Arial"/>
          <w:color w:val="2C2B2B"/>
          <w:sz w:val="18"/>
          <w:szCs w:val="18"/>
          <w:lang w:eastAsia="it-IT"/>
        </w:rPr>
        <w:t>molte feste popolari</w:t>
      </w:r>
      <w:r w:rsidR="008F5B26" w:rsidRPr="00CD01A3">
        <w:rPr>
          <w:rFonts w:ascii="Arial" w:eastAsia="Times New Roman" w:hAnsi="Arial" w:cs="Arial"/>
          <w:color w:val="2C2B2B"/>
          <w:sz w:val="18"/>
          <w:szCs w:val="18"/>
          <w:lang w:eastAsia="it-IT"/>
        </w:rPr>
        <w:t xml:space="preserve"> quale innocuo “fol</w:t>
      </w:r>
      <w:r w:rsidR="008D6AA2">
        <w:rPr>
          <w:rFonts w:ascii="Arial" w:eastAsia="Times New Roman" w:hAnsi="Arial" w:cs="Arial"/>
          <w:color w:val="2C2B2B"/>
          <w:sz w:val="18"/>
          <w:szCs w:val="18"/>
          <w:lang w:eastAsia="it-IT"/>
        </w:rPr>
        <w:t>cl</w:t>
      </w:r>
      <w:r w:rsidR="008F5B26" w:rsidRPr="00CD01A3">
        <w:rPr>
          <w:rFonts w:ascii="Arial" w:eastAsia="Times New Roman" w:hAnsi="Arial" w:cs="Arial"/>
          <w:color w:val="2C2B2B"/>
          <w:sz w:val="18"/>
          <w:szCs w:val="18"/>
          <w:lang w:eastAsia="it-IT"/>
        </w:rPr>
        <w:t>ore”.</w:t>
      </w:r>
    </w:p>
    <w:p w:rsidR="00701C2F" w:rsidRPr="00D01111" w:rsidRDefault="00701C2F" w:rsidP="00D0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3F6C" w:rsidRPr="00DF610D" w:rsidRDefault="00101D36" w:rsidP="00D13F6C">
      <w:pPr>
        <w:spacing w:after="0" w:line="290" w:lineRule="atLeast"/>
        <w:rPr>
          <w:rFonts w:ascii="Courier New" w:eastAsia="Times New Roman" w:hAnsi="Courier New" w:cs="Courier New"/>
          <w:b/>
          <w:color w:val="363636"/>
          <w:sz w:val="19"/>
          <w:szCs w:val="19"/>
          <w:shd w:val="clear" w:color="auto" w:fill="FFFFFF"/>
          <w:lang w:eastAsia="it-IT"/>
        </w:rPr>
      </w:pPr>
      <w:r w:rsidRPr="00DF610D">
        <w:rPr>
          <w:rFonts w:ascii="Courier New" w:eastAsia="Times New Roman" w:hAnsi="Courier New" w:cs="Courier New"/>
          <w:b/>
          <w:color w:val="363636"/>
          <w:sz w:val="19"/>
          <w:szCs w:val="19"/>
          <w:shd w:val="clear" w:color="auto" w:fill="FFFFFF"/>
          <w:lang w:eastAsia="it-IT"/>
        </w:rPr>
        <w:t>O Gorizia</w:t>
      </w:r>
    </w:p>
    <w:p w:rsidR="00D13F6C" w:rsidRPr="00D13F6C" w:rsidRDefault="00D13F6C" w:rsidP="00D13F6C">
      <w:pPr>
        <w:spacing w:after="0" w:line="29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  <w:r w:rsidRPr="00D13F6C"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  <w:t>La mattina del cinque di agosto</w:t>
      </w:r>
    </w:p>
    <w:p w:rsidR="00D13F6C" w:rsidRPr="00D13F6C" w:rsidRDefault="00D13F6C" w:rsidP="00D13F6C">
      <w:pPr>
        <w:spacing w:after="0" w:line="29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  <w:r w:rsidRPr="00D13F6C"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  <w:t>si muovevano le truppe italiane</w:t>
      </w:r>
    </w:p>
    <w:p w:rsidR="00D13F6C" w:rsidRPr="00D13F6C" w:rsidRDefault="00D13F6C" w:rsidP="00D13F6C">
      <w:pPr>
        <w:spacing w:after="0" w:line="29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  <w:r w:rsidRPr="00D13F6C"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  <w:t>per Gorizia, le terre lontane</w:t>
      </w:r>
    </w:p>
    <w:p w:rsidR="00D13F6C" w:rsidRPr="00D13F6C" w:rsidRDefault="00D13F6C" w:rsidP="00D13F6C">
      <w:pPr>
        <w:spacing w:after="0" w:line="29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  <w:r w:rsidRPr="00D13F6C"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  <w:t>e dolente ognun si partì.</w:t>
      </w:r>
    </w:p>
    <w:p w:rsidR="00D13F6C" w:rsidRPr="00D13F6C" w:rsidRDefault="00D13F6C" w:rsidP="00D13F6C">
      <w:pPr>
        <w:spacing w:after="0" w:line="29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</w:p>
    <w:p w:rsidR="00D13F6C" w:rsidRPr="00D13F6C" w:rsidRDefault="00D13F6C" w:rsidP="00D13F6C">
      <w:pPr>
        <w:spacing w:after="0" w:line="29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  <w:r w:rsidRPr="00D13F6C"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  <w:t>Sotto l'acqua che cadeva a rovescio</w:t>
      </w:r>
    </w:p>
    <w:p w:rsidR="00D13F6C" w:rsidRPr="00D13F6C" w:rsidRDefault="00D13F6C" w:rsidP="00D13F6C">
      <w:pPr>
        <w:spacing w:after="0" w:line="29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  <w:r w:rsidRPr="00D13F6C"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  <w:t>grandinavano le palle nemiche;</w:t>
      </w:r>
    </w:p>
    <w:p w:rsidR="00D13F6C" w:rsidRPr="00D13F6C" w:rsidRDefault="00D13F6C" w:rsidP="00D13F6C">
      <w:pPr>
        <w:spacing w:after="0" w:line="29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  <w:r w:rsidRPr="00D13F6C"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  <w:t>su quei monti, colline e gran valli</w:t>
      </w:r>
    </w:p>
    <w:p w:rsidR="00D13F6C" w:rsidRPr="00D13F6C" w:rsidRDefault="00D13F6C" w:rsidP="00D13F6C">
      <w:pPr>
        <w:spacing w:after="0" w:line="29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  <w:r w:rsidRPr="00D13F6C"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  <w:t>si moriva dicendo così:</w:t>
      </w:r>
    </w:p>
    <w:p w:rsidR="00D13F6C" w:rsidRPr="00D13F6C" w:rsidRDefault="00D13F6C" w:rsidP="00D13F6C">
      <w:pPr>
        <w:spacing w:after="0" w:line="29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</w:p>
    <w:p w:rsidR="00D13F6C" w:rsidRPr="00D13F6C" w:rsidRDefault="00D13F6C" w:rsidP="00D13F6C">
      <w:pPr>
        <w:spacing w:after="0" w:line="29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  <w:r w:rsidRPr="00D13F6C"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  <w:t>O Gorizia, tu sei maledetta</w:t>
      </w:r>
    </w:p>
    <w:p w:rsidR="00D13F6C" w:rsidRPr="00D13F6C" w:rsidRDefault="00D13F6C" w:rsidP="00D13F6C">
      <w:pPr>
        <w:spacing w:after="0" w:line="29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  <w:r w:rsidRPr="00D13F6C"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  <w:t>per ogni cuore che sente coscienza;</w:t>
      </w:r>
    </w:p>
    <w:p w:rsidR="00D13F6C" w:rsidRPr="00D13F6C" w:rsidRDefault="00D13F6C" w:rsidP="00D13F6C">
      <w:pPr>
        <w:spacing w:after="0" w:line="29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  <w:r w:rsidRPr="00D13F6C"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  <w:t>dolorosa ci fu la partenza</w:t>
      </w:r>
    </w:p>
    <w:p w:rsidR="00D13F6C" w:rsidRPr="00D13F6C" w:rsidRDefault="00D13F6C" w:rsidP="00D13F6C">
      <w:pPr>
        <w:spacing w:after="0" w:line="29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  <w:r w:rsidRPr="00D13F6C"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  <w:t>e il ritorno per molti non fu</w:t>
      </w:r>
    </w:p>
    <w:p w:rsidR="00D13F6C" w:rsidRPr="00D13F6C" w:rsidRDefault="00D13F6C" w:rsidP="00D13F6C">
      <w:pPr>
        <w:spacing w:after="0" w:line="29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</w:p>
    <w:p w:rsidR="00D13F6C" w:rsidRPr="00D13F6C" w:rsidRDefault="00D13F6C" w:rsidP="00D13F6C">
      <w:pPr>
        <w:spacing w:after="0" w:line="29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  <w:r w:rsidRPr="00D13F6C"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  <w:t>O vigliacchi che voi ve ne state</w:t>
      </w:r>
    </w:p>
    <w:p w:rsidR="00D13F6C" w:rsidRPr="00D13F6C" w:rsidRDefault="00D13F6C" w:rsidP="00D13F6C">
      <w:pPr>
        <w:spacing w:after="0" w:line="29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  <w:r w:rsidRPr="00D13F6C"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  <w:t>con le mogli sui letti di lana,</w:t>
      </w:r>
    </w:p>
    <w:p w:rsidR="00D13F6C" w:rsidRPr="00D13F6C" w:rsidRDefault="00D13F6C" w:rsidP="00D13F6C">
      <w:pPr>
        <w:spacing w:after="0" w:line="29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  <w:r w:rsidRPr="00D13F6C"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  <w:t>schernitori di noi carne umana,</w:t>
      </w:r>
    </w:p>
    <w:p w:rsidR="00D13F6C" w:rsidRPr="00D13F6C" w:rsidRDefault="00D13F6C" w:rsidP="00D13F6C">
      <w:pPr>
        <w:spacing w:after="0" w:line="29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  <w:r w:rsidRPr="00D13F6C"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  <w:t>questa guerra ci insegna a punir.</w:t>
      </w:r>
    </w:p>
    <w:p w:rsidR="00101D36" w:rsidRPr="00101D36" w:rsidRDefault="00101D36" w:rsidP="00101D36">
      <w:pPr>
        <w:spacing w:after="0" w:line="29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  <w:r w:rsidRPr="00101D36"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  <w:t>Cara moglie, che tu non mi senti</w:t>
      </w:r>
    </w:p>
    <w:p w:rsidR="00101D36" w:rsidRPr="00101D36" w:rsidRDefault="00101D36" w:rsidP="00101D36">
      <w:pPr>
        <w:spacing w:after="0" w:line="29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  <w:r w:rsidRPr="00101D36"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  <w:t>raccomando ai compagni vicini</w:t>
      </w:r>
    </w:p>
    <w:p w:rsidR="00101D36" w:rsidRPr="00101D36" w:rsidRDefault="00101D36" w:rsidP="00101D36">
      <w:pPr>
        <w:spacing w:after="0" w:line="29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  <w:r w:rsidRPr="00101D36"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  <w:t>di tenermi da conto i bambini,</w:t>
      </w:r>
    </w:p>
    <w:p w:rsidR="00101D36" w:rsidRPr="00101D36" w:rsidRDefault="00101D36" w:rsidP="00101D36">
      <w:pPr>
        <w:spacing w:after="0" w:line="29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  <w:r w:rsidRPr="00101D36"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  <w:t>che io muoio col suo nome nel cuor.</w:t>
      </w:r>
    </w:p>
    <w:p w:rsidR="00101D36" w:rsidRPr="00101D36" w:rsidRDefault="00101D36" w:rsidP="00101D36">
      <w:pPr>
        <w:spacing w:after="0" w:line="29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</w:p>
    <w:p w:rsidR="00101D36" w:rsidRPr="00101D36" w:rsidRDefault="00101D36" w:rsidP="00101D36">
      <w:pPr>
        <w:spacing w:after="0" w:line="29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  <w:r w:rsidRPr="00101D36"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  <w:t>Traditori signori ufficiali</w:t>
      </w:r>
    </w:p>
    <w:p w:rsidR="00101D36" w:rsidRPr="00101D36" w:rsidRDefault="00101D36" w:rsidP="00101D36">
      <w:pPr>
        <w:spacing w:after="0" w:line="29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  <w:r w:rsidRPr="00101D36"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  <w:t>che la guerra l'avete voluta,</w:t>
      </w:r>
      <w:r w:rsidR="00701C2F" w:rsidRPr="00701C2F">
        <w:t xml:space="preserve"> </w:t>
      </w:r>
    </w:p>
    <w:p w:rsidR="00101D36" w:rsidRPr="00101D36" w:rsidRDefault="00101D36" w:rsidP="00101D36">
      <w:pPr>
        <w:spacing w:after="0" w:line="29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  <w:r w:rsidRPr="00101D36"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  <w:t>scannatori di carne venduta,</w:t>
      </w:r>
    </w:p>
    <w:p w:rsidR="00101D36" w:rsidRPr="00101D36" w:rsidRDefault="00101D36" w:rsidP="00101D36">
      <w:pPr>
        <w:spacing w:after="0" w:line="29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  <w:r w:rsidRPr="00101D36"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  <w:t>e rovina della gioventù</w:t>
      </w:r>
    </w:p>
    <w:p w:rsidR="00101D36" w:rsidRPr="00101D36" w:rsidRDefault="00101D36" w:rsidP="00101D36">
      <w:pPr>
        <w:spacing w:after="0" w:line="29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</w:p>
    <w:p w:rsidR="00101D36" w:rsidRPr="00101D36" w:rsidRDefault="00101D36" w:rsidP="00101D36">
      <w:pPr>
        <w:spacing w:after="0" w:line="29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  <w:r w:rsidRPr="00101D36"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  <w:t>O Gorizia, tu sei maledetta</w:t>
      </w:r>
    </w:p>
    <w:p w:rsidR="00101D36" w:rsidRPr="00101D36" w:rsidRDefault="00101D36" w:rsidP="00101D36">
      <w:pPr>
        <w:spacing w:after="0" w:line="29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  <w:r w:rsidRPr="00101D36"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  <w:t>per ogni cuore che sente coscienza;</w:t>
      </w:r>
    </w:p>
    <w:p w:rsidR="00101D36" w:rsidRPr="00101D36" w:rsidRDefault="00101D36" w:rsidP="00101D36">
      <w:pPr>
        <w:spacing w:after="0" w:line="29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  <w:r w:rsidRPr="00101D36"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  <w:t>dolorosa ci fu la partenza</w:t>
      </w:r>
    </w:p>
    <w:p w:rsidR="00D13F6C" w:rsidRPr="00D13F6C" w:rsidRDefault="00101D36" w:rsidP="00101D36">
      <w:pPr>
        <w:spacing w:after="0" w:line="29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  <w:r w:rsidRPr="00101D36"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  <w:t>e il ritorno per molti non fu.</w:t>
      </w:r>
    </w:p>
    <w:p w:rsidR="00D13F6C" w:rsidRPr="00D13F6C" w:rsidRDefault="00D13F6C" w:rsidP="00D13F6C">
      <w:pPr>
        <w:spacing w:after="0" w:line="29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  <w:r w:rsidRPr="00D13F6C"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  <w:t>Voi chiamate il campo d'onore</w:t>
      </w:r>
    </w:p>
    <w:p w:rsidR="00D13F6C" w:rsidRPr="00D13F6C" w:rsidRDefault="00D13F6C" w:rsidP="00D13F6C">
      <w:pPr>
        <w:spacing w:after="0" w:line="29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  <w:r w:rsidRPr="00D13F6C"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  <w:t>questa terra di là dei confini;</w:t>
      </w:r>
    </w:p>
    <w:p w:rsidR="00D13F6C" w:rsidRPr="00D13F6C" w:rsidRDefault="00D13F6C" w:rsidP="00D13F6C">
      <w:pPr>
        <w:spacing w:after="0" w:line="29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  <w:r w:rsidRPr="00D13F6C"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  <w:t>qui si muore gridando: assassini!</w:t>
      </w:r>
    </w:p>
    <w:p w:rsidR="00101D36" w:rsidRDefault="00D13F6C" w:rsidP="00D13F6C">
      <w:pPr>
        <w:shd w:val="clear" w:color="auto" w:fill="FFFFFF"/>
        <w:spacing w:before="75" w:after="75" w:line="27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  <w:r w:rsidRPr="00D13F6C"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  <w:t>maledetti sarete un dì.</w:t>
      </w:r>
    </w:p>
    <w:p w:rsidR="00701C2F" w:rsidRDefault="00701C2F" w:rsidP="00701C2F">
      <w:pPr>
        <w:shd w:val="clear" w:color="auto" w:fill="FFFFFF"/>
        <w:spacing w:before="75" w:after="75" w:line="27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</w:p>
    <w:p w:rsidR="00C53374" w:rsidRDefault="00C53374" w:rsidP="00C12577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it-IT"/>
        </w:rPr>
      </w:pPr>
    </w:p>
    <w:p w:rsidR="00C53374" w:rsidRPr="00C53374" w:rsidRDefault="00C53374" w:rsidP="008819E1">
      <w:pPr>
        <w:shd w:val="clear" w:color="auto" w:fill="FFFFFF"/>
        <w:spacing w:before="75" w:after="75" w:line="270" w:lineRule="atLeast"/>
        <w:jc w:val="both"/>
        <w:rPr>
          <w:rFonts w:ascii="Arial" w:eastAsia="Times New Roman" w:hAnsi="Arial" w:cs="Arial"/>
          <w:iCs/>
          <w:color w:val="444444"/>
          <w:sz w:val="24"/>
          <w:szCs w:val="24"/>
          <w:lang w:eastAsia="it-IT"/>
        </w:rPr>
      </w:pPr>
      <w:r w:rsidRPr="00C53374">
        <w:rPr>
          <w:rFonts w:ascii="Arial" w:eastAsia="Times New Roman" w:hAnsi="Arial" w:cs="Arial"/>
          <w:iCs/>
          <w:color w:val="444444"/>
          <w:sz w:val="24"/>
          <w:szCs w:val="24"/>
          <w:lang w:eastAsia="it-IT"/>
        </w:rPr>
        <w:lastRenderedPageBreak/>
        <w:t>Le vie della diserzione</w:t>
      </w:r>
    </w:p>
    <w:p w:rsidR="00C53374" w:rsidRDefault="00C12577" w:rsidP="008819E1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L’amore per la vita e la non conoscenza/ comprensioni delle motivazioni della guerra portarono </w:t>
      </w:r>
      <w:r w:rsidRPr="00C12577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anche in questa guerra ad avere i suoi </w:t>
      </w:r>
      <w:r w:rsidRPr="00C12577">
        <w:rPr>
          <w:rFonts w:ascii="Arial" w:eastAsia="Times New Roman" w:hAnsi="Arial" w:cs="Arial"/>
          <w:b/>
          <w:bCs/>
          <w:color w:val="444444"/>
          <w:sz w:val="18"/>
          <w:szCs w:val="18"/>
          <w:lang w:eastAsia="it-IT"/>
        </w:rPr>
        <w:t>disertori e renitenti</w:t>
      </w:r>
      <w:r w:rsidRPr="00C12577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, coloro che pur di non entrare nell'esercito e combattere scelsero di scappare. </w:t>
      </w:r>
      <w:r w:rsidRPr="00C12577">
        <w:rPr>
          <w:rFonts w:ascii="Arial" w:eastAsia="Times New Roman" w:hAnsi="Arial" w:cs="Arial"/>
          <w:color w:val="444444"/>
          <w:sz w:val="18"/>
          <w:szCs w:val="18"/>
          <w:lang w:eastAsia="it-IT"/>
        </w:rPr>
        <w:br/>
      </w:r>
    </w:p>
    <w:p w:rsidR="00C53374" w:rsidRPr="00C53374" w:rsidRDefault="00C53374" w:rsidP="00C12577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444444"/>
          <w:sz w:val="18"/>
          <w:szCs w:val="18"/>
          <w:u w:val="single"/>
          <w:lang w:eastAsia="it-IT"/>
        </w:rPr>
      </w:pPr>
      <w:r w:rsidRPr="00C53374">
        <w:rPr>
          <w:rFonts w:ascii="Arial" w:eastAsia="Times New Roman" w:hAnsi="Arial" w:cs="Arial"/>
          <w:color w:val="444444"/>
          <w:sz w:val="18"/>
          <w:szCs w:val="18"/>
          <w:u w:val="single"/>
          <w:lang w:eastAsia="it-IT"/>
        </w:rPr>
        <w:t>Fuggire dal fronte</w:t>
      </w:r>
    </w:p>
    <w:p w:rsidR="00A46EF9" w:rsidRDefault="00A46EF9" w:rsidP="00C12577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it-IT"/>
        </w:rPr>
      </w:pPr>
      <w:r>
        <w:rPr>
          <w:noProof/>
          <w:lang w:eastAsia="it-IT"/>
        </w:rPr>
        <w:drawing>
          <wp:inline distT="0" distB="0" distL="0" distR="0" wp14:anchorId="2130CB7C" wp14:editId="67FB0892">
            <wp:extent cx="2781300" cy="1838325"/>
            <wp:effectExtent l="0" t="0" r="0" b="9525"/>
            <wp:docPr id="3" name="Immagine 3" descr="Avanz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anza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374" w:rsidRDefault="00C12577" w:rsidP="008819E1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it-IT"/>
        </w:rPr>
      </w:pPr>
      <w:r w:rsidRPr="00C12577"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Chi prese questa strada doveva per forza di cose </w:t>
      </w:r>
      <w:r w:rsidRPr="00285A9B">
        <w:rPr>
          <w:rFonts w:ascii="Arial" w:eastAsia="Times New Roman" w:hAnsi="Arial" w:cs="Arial"/>
          <w:b/>
          <w:color w:val="444444"/>
          <w:sz w:val="18"/>
          <w:szCs w:val="18"/>
          <w:lang w:eastAsia="it-IT"/>
        </w:rPr>
        <w:t>fuggire all'estero</w:t>
      </w:r>
      <w:r w:rsidRPr="00C12577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, possibilmente oltreoceano, dove le possibilità di essere catturati erano minori. È stato calcolato che dei circa 470</w:t>
      </w:r>
      <w:r w:rsidR="00C53374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.000</w:t>
      </w:r>
      <w:r w:rsidRPr="00C12577"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 renitenti, almeno 370</w:t>
      </w:r>
      <w:r w:rsidR="00C53374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.000</w:t>
      </w:r>
      <w:r w:rsidRPr="00C12577"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 avessero scelto di </w:t>
      </w:r>
      <w:r w:rsidRPr="00C12577">
        <w:rPr>
          <w:rFonts w:ascii="Arial" w:eastAsia="Times New Roman" w:hAnsi="Arial" w:cs="Arial"/>
          <w:b/>
          <w:bCs/>
          <w:color w:val="444444"/>
          <w:sz w:val="18"/>
          <w:szCs w:val="18"/>
          <w:lang w:eastAsia="it-IT"/>
        </w:rPr>
        <w:t>emigrare</w:t>
      </w:r>
      <w:r w:rsidRPr="00C12577"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 e di non rientrare più in Italia. In Meridione invece, dove le zone rurali erano più abbondanti e la presenza dello Stato meno capillare, i ragazzi sfuggiti alla leva si organizzarono nelle campagne </w:t>
      </w:r>
      <w:r w:rsidRPr="00285A9B">
        <w:rPr>
          <w:rFonts w:ascii="Arial" w:eastAsia="Times New Roman" w:hAnsi="Arial" w:cs="Arial"/>
          <w:b/>
          <w:color w:val="444444"/>
          <w:sz w:val="18"/>
          <w:szCs w:val="18"/>
          <w:lang w:eastAsia="it-IT"/>
        </w:rPr>
        <w:t>sopravvivendo tramite degli espedienti</w:t>
      </w:r>
      <w:r w:rsidRPr="00C12577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.</w:t>
      </w:r>
      <w:r w:rsidRPr="00C12577">
        <w:rPr>
          <w:rFonts w:ascii="Arial" w:eastAsia="Times New Roman" w:hAnsi="Arial" w:cs="Arial"/>
          <w:color w:val="444444"/>
          <w:sz w:val="18"/>
          <w:szCs w:val="18"/>
          <w:lang w:eastAsia="it-IT"/>
        </w:rPr>
        <w:br/>
      </w:r>
      <w:r w:rsidRPr="00C12577">
        <w:rPr>
          <w:rFonts w:ascii="Arial" w:eastAsia="Times New Roman" w:hAnsi="Arial" w:cs="Arial"/>
          <w:color w:val="444444"/>
          <w:sz w:val="18"/>
          <w:szCs w:val="18"/>
          <w:lang w:eastAsia="it-IT"/>
        </w:rPr>
        <w:br/>
        <w:t xml:space="preserve">Altri invece decisero di disertare. Inizialmente, 2000 ragazzi si presentarono regolarmente alla visita medica ma, una volta arruolati, </w:t>
      </w:r>
      <w:r w:rsidRPr="00285A9B">
        <w:rPr>
          <w:rFonts w:ascii="Arial" w:eastAsia="Times New Roman" w:hAnsi="Arial" w:cs="Arial"/>
          <w:b/>
          <w:color w:val="444444"/>
          <w:sz w:val="18"/>
          <w:szCs w:val="18"/>
          <w:lang w:eastAsia="it-IT"/>
        </w:rPr>
        <w:t>si resero irreperibili</w:t>
      </w:r>
      <w:r w:rsidRPr="00C12577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.</w:t>
      </w:r>
    </w:p>
    <w:p w:rsidR="00C12577" w:rsidRDefault="00C12577" w:rsidP="008819E1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it-IT"/>
        </w:rPr>
      </w:pPr>
      <w:r w:rsidRPr="00C12577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Il numero aumentò considerevolmente nel corso della guerra: disertare infatti molte volte coincideva col </w:t>
      </w:r>
      <w:r w:rsidRPr="00C12577">
        <w:rPr>
          <w:rFonts w:ascii="Arial" w:eastAsia="Times New Roman" w:hAnsi="Arial" w:cs="Arial"/>
          <w:b/>
          <w:bCs/>
          <w:color w:val="444444"/>
          <w:sz w:val="18"/>
          <w:szCs w:val="18"/>
          <w:lang w:eastAsia="it-IT"/>
        </w:rPr>
        <w:t>consegnarsi al nemico</w:t>
      </w:r>
      <w:r w:rsidRPr="00C12577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, sperando di trovare nei campi di prigionia austro-ungarici (e poi tedeschi) delle condizioni di vita migliori rispetto a quelle in </w:t>
      </w:r>
      <w:hyperlink r:id="rId12" w:history="1">
        <w:r w:rsidRPr="00C12577">
          <w:rPr>
            <w:rFonts w:ascii="Arial" w:eastAsia="Times New Roman" w:hAnsi="Arial" w:cs="Arial"/>
            <w:color w:val="444444"/>
            <w:sz w:val="18"/>
            <w:szCs w:val="18"/>
            <w:lang w:eastAsia="it-IT"/>
          </w:rPr>
          <w:t>trincea</w:t>
        </w:r>
      </w:hyperlink>
      <w:r w:rsidRPr="00C12577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. </w:t>
      </w:r>
    </w:p>
    <w:p w:rsidR="00355BB2" w:rsidRPr="00355BB2" w:rsidRDefault="00C53374" w:rsidP="00355BB2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it-IT"/>
        </w:rPr>
      </w:pPr>
      <w:r w:rsidRPr="00C53374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Ma c'erano anche altri modi per cercare di fuggire. Sono infatti migliaia le testimonianze di soldati che, una volta giunti in </w:t>
      </w:r>
      <w:hyperlink r:id="rId13" w:history="1">
        <w:r w:rsidRPr="00C53374">
          <w:rPr>
            <w:rFonts w:ascii="Arial" w:eastAsia="Times New Roman" w:hAnsi="Arial" w:cs="Arial"/>
            <w:color w:val="444444"/>
            <w:sz w:val="18"/>
            <w:szCs w:val="18"/>
            <w:lang w:eastAsia="it-IT"/>
          </w:rPr>
          <w:t>Friuli</w:t>
        </w:r>
      </w:hyperlink>
      <w:r w:rsidRPr="00C53374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 o in </w:t>
      </w:r>
      <w:hyperlink r:id="rId14" w:history="1">
        <w:r w:rsidRPr="00C53374">
          <w:rPr>
            <w:rFonts w:ascii="Arial" w:eastAsia="Times New Roman" w:hAnsi="Arial" w:cs="Arial"/>
            <w:color w:val="444444"/>
            <w:sz w:val="18"/>
            <w:szCs w:val="18"/>
            <w:lang w:eastAsia="it-IT"/>
          </w:rPr>
          <w:t>Veneto</w:t>
        </w:r>
      </w:hyperlink>
      <w:r w:rsidRPr="00C53374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, si </w:t>
      </w:r>
      <w:r w:rsidRPr="00C53374">
        <w:rPr>
          <w:rFonts w:ascii="Arial" w:eastAsia="Times New Roman" w:hAnsi="Arial" w:cs="Arial"/>
          <w:b/>
          <w:bCs/>
          <w:color w:val="444444"/>
          <w:sz w:val="18"/>
          <w:szCs w:val="18"/>
          <w:lang w:eastAsia="it-IT"/>
        </w:rPr>
        <w:t>finsero</w:t>
      </w:r>
      <w:r w:rsidRPr="00C53374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 </w:t>
      </w:r>
      <w:r w:rsidRPr="00C53374">
        <w:rPr>
          <w:rFonts w:ascii="Arial" w:eastAsia="Times New Roman" w:hAnsi="Arial" w:cs="Arial"/>
          <w:b/>
          <w:bCs/>
          <w:color w:val="444444"/>
          <w:sz w:val="18"/>
          <w:szCs w:val="18"/>
          <w:lang w:eastAsia="it-IT"/>
        </w:rPr>
        <w:t>malati, pazzi</w:t>
      </w:r>
      <w:r w:rsidRPr="00C53374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 oppure </w:t>
      </w:r>
      <w:r w:rsidRPr="00C53374">
        <w:rPr>
          <w:rFonts w:ascii="Arial" w:eastAsia="Times New Roman" w:hAnsi="Arial" w:cs="Arial"/>
          <w:b/>
          <w:bCs/>
          <w:color w:val="444444"/>
          <w:sz w:val="18"/>
          <w:szCs w:val="18"/>
          <w:lang w:eastAsia="it-IT"/>
        </w:rPr>
        <w:t>si autoinflissero delle ferite</w:t>
      </w:r>
      <w:r w:rsidRPr="00C53374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.</w:t>
      </w:r>
    </w:p>
    <w:p w:rsidR="00355BB2" w:rsidRPr="00355BB2" w:rsidRDefault="00355BB2" w:rsidP="00355BB2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444444"/>
          <w:sz w:val="18"/>
          <w:szCs w:val="18"/>
          <w:u w:val="single"/>
          <w:lang w:eastAsia="it-IT"/>
        </w:rPr>
      </w:pPr>
      <w:r w:rsidRPr="00355BB2">
        <w:rPr>
          <w:rFonts w:ascii="Arial" w:eastAsia="Times New Roman" w:hAnsi="Arial" w:cs="Arial"/>
          <w:color w:val="444444"/>
          <w:sz w:val="18"/>
          <w:szCs w:val="18"/>
          <w:u w:val="single"/>
          <w:lang w:eastAsia="it-IT"/>
        </w:rPr>
        <w:t>Racconti letterari</w:t>
      </w:r>
    </w:p>
    <w:p w:rsidR="00355BB2" w:rsidRDefault="00A96FE5" w:rsidP="00285A9B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444444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it-IT"/>
        </w:rPr>
        <w:t>Sempre parlando di diserzioni lo scrittore Mic</w:t>
      </w:r>
      <w:r w:rsidR="00355BB2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h</w:t>
      </w:r>
      <w:r>
        <w:rPr>
          <w:rFonts w:ascii="Arial" w:eastAsia="Times New Roman" w:hAnsi="Arial" w:cs="Arial"/>
          <w:color w:val="444444"/>
          <w:sz w:val="18"/>
          <w:szCs w:val="18"/>
          <w:lang w:eastAsia="it-IT"/>
        </w:rPr>
        <w:t>ael Morpurgo  nel rom</w:t>
      </w:r>
      <w:r w:rsidR="00355BB2"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anzo intitolato </w:t>
      </w:r>
      <w:r>
        <w:rPr>
          <w:rFonts w:ascii="Arial" w:eastAsia="Times New Roman" w:hAnsi="Arial" w:cs="Arial"/>
          <w:color w:val="444444"/>
          <w:sz w:val="18"/>
          <w:szCs w:val="18"/>
          <w:lang w:eastAsia="it-IT"/>
        </w:rPr>
        <w:t>“ La guerra del soldato Pace” illustra la storia di Thomas Pace e della sua famiglia</w:t>
      </w:r>
      <w:r w:rsidR="00355BB2"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. </w:t>
      </w:r>
    </w:p>
    <w:p w:rsidR="00285A9B" w:rsidRDefault="00355BB2" w:rsidP="00285A9B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444444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it-IT"/>
        </w:rPr>
        <w:t>Il racconto illustra come Thomas e Charlie, loro malgrado, sono coinvolti nella guerra, una guerra che loro non sentono e non vorrebbero</w:t>
      </w:r>
      <w:r w:rsidR="00A96FE5"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color w:val="444444"/>
          <w:sz w:val="18"/>
          <w:szCs w:val="18"/>
          <w:lang w:eastAsia="it-IT"/>
        </w:rPr>
        <w:t>combattere. Rappresenta la realtà di</w:t>
      </w:r>
      <w:r w:rsidR="00A96FE5"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 migliaia di soldati che, dalla miseria delle campagne, finirono nelle trincee della prima guerra mondiale, affrontando la barbarie del conflitto e la crudele assurdità della disciplina, e pagando di persona per a</w:t>
      </w:r>
      <w:r w:rsidR="00A15D51"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ver conservato </w:t>
      </w:r>
      <w:r w:rsidR="00A96FE5"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 il rispetto per i valori dell’affetto, dell’amicizia, della solidarietà.</w:t>
      </w:r>
    </w:p>
    <w:p w:rsidR="00355BB2" w:rsidRDefault="00355BB2" w:rsidP="00285A9B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444444"/>
          <w:sz w:val="18"/>
          <w:szCs w:val="18"/>
          <w:u w:val="single"/>
          <w:lang w:eastAsia="it-IT"/>
        </w:rPr>
      </w:pPr>
    </w:p>
    <w:p w:rsidR="00285A9B" w:rsidRPr="00C53374" w:rsidRDefault="00285A9B" w:rsidP="00285A9B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444444"/>
          <w:sz w:val="18"/>
          <w:szCs w:val="18"/>
          <w:u w:val="single"/>
          <w:lang w:eastAsia="it-IT"/>
        </w:rPr>
      </w:pPr>
      <w:r>
        <w:rPr>
          <w:rFonts w:ascii="Arial" w:eastAsia="Times New Roman" w:hAnsi="Arial" w:cs="Arial"/>
          <w:color w:val="444444"/>
          <w:sz w:val="18"/>
          <w:szCs w:val="18"/>
          <w:u w:val="single"/>
          <w:lang w:eastAsia="it-IT"/>
        </w:rPr>
        <w:t>Le sentenze dei tribunali di guerra</w:t>
      </w:r>
    </w:p>
    <w:p w:rsidR="00285A9B" w:rsidRDefault="00285A9B" w:rsidP="00285A9B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444444"/>
          <w:sz w:val="18"/>
          <w:szCs w:val="18"/>
          <w:lang w:eastAsia="it-IT"/>
        </w:rPr>
      </w:pPr>
    </w:p>
    <w:p w:rsidR="00C53374" w:rsidRDefault="00C53374" w:rsidP="00285A9B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444444"/>
          <w:sz w:val="18"/>
          <w:szCs w:val="18"/>
          <w:lang w:eastAsia="it-IT"/>
        </w:rPr>
      </w:pPr>
      <w:r w:rsidRPr="00C53374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B.A. nato in Germania, anni 23, soldato del 7° alpini</w:t>
      </w:r>
      <w:r w:rsidRPr="00C53374">
        <w:rPr>
          <w:rFonts w:ascii="Arial" w:eastAsia="Times New Roman" w:hAnsi="Arial" w:cs="Arial"/>
          <w:color w:val="444444"/>
          <w:sz w:val="18"/>
          <w:szCs w:val="18"/>
          <w:lang w:eastAsia="it-IT"/>
        </w:rPr>
        <w:br/>
        <w:t>Condannato alla pena di morte col mezzo della fucilazione nel petto per automutilazione</w:t>
      </w:r>
      <w:r w:rsidR="00285A9B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.</w:t>
      </w:r>
      <w:r w:rsidRPr="00C53374">
        <w:rPr>
          <w:rFonts w:ascii="Arial" w:eastAsia="Times New Roman" w:hAnsi="Arial" w:cs="Arial"/>
          <w:color w:val="444444"/>
          <w:sz w:val="18"/>
          <w:szCs w:val="18"/>
          <w:lang w:eastAsia="it-IT"/>
        </w:rPr>
        <w:br/>
        <w:t>Sentenza eseguita il 20 settembre 1915</w:t>
      </w:r>
      <w:r w:rsidRPr="00C53374">
        <w:rPr>
          <w:rFonts w:ascii="Arial" w:eastAsia="Times New Roman" w:hAnsi="Arial" w:cs="Arial"/>
          <w:color w:val="444444"/>
          <w:sz w:val="18"/>
          <w:szCs w:val="18"/>
          <w:lang w:eastAsia="it-IT"/>
        </w:rPr>
        <w:br/>
        <w:t>Tribunale militare di guerra del IX corpo d'armata</w:t>
      </w:r>
      <w:r w:rsidRPr="00C53374">
        <w:rPr>
          <w:rFonts w:ascii="Arial" w:eastAsia="Times New Roman" w:hAnsi="Arial" w:cs="Arial"/>
          <w:color w:val="444444"/>
          <w:sz w:val="18"/>
          <w:szCs w:val="18"/>
          <w:lang w:eastAsia="it-IT"/>
        </w:rPr>
        <w:br/>
        <w:t>Agordo, 15 settembre 1915</w:t>
      </w:r>
      <w:r w:rsidRPr="00C53374">
        <w:rPr>
          <w:rFonts w:ascii="Arial" w:eastAsia="Times New Roman" w:hAnsi="Arial" w:cs="Arial"/>
          <w:color w:val="444444"/>
          <w:sz w:val="18"/>
          <w:szCs w:val="18"/>
          <w:lang w:eastAsia="it-IT"/>
        </w:rPr>
        <w:br/>
        <w:t>(TS, Atti diversi, b. fucilazioni S-Z, giudizi sommari, f. 23) </w:t>
      </w:r>
      <w:r w:rsidRPr="00C53374">
        <w:rPr>
          <w:rFonts w:ascii="Arial" w:eastAsia="Times New Roman" w:hAnsi="Arial" w:cs="Arial"/>
          <w:color w:val="444444"/>
          <w:sz w:val="18"/>
          <w:szCs w:val="18"/>
          <w:lang w:eastAsia="it-IT"/>
        </w:rPr>
        <w:br/>
      </w:r>
      <w:r w:rsidR="00285A9B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[...] perché</w:t>
      </w:r>
      <w:r w:rsidRPr="00C53374"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 allo scopo di procurarsi infermità da renderlo incapace di proseguire nel</w:t>
      </w:r>
      <w:r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 </w:t>
      </w:r>
      <w:r w:rsidRPr="00285A9B"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militare servizio e sottrarsi così per </w:t>
      </w:r>
      <w:r w:rsidRPr="00285A9B">
        <w:rPr>
          <w:rFonts w:ascii="Arial" w:eastAsia="Times New Roman" w:hAnsi="Arial" w:cs="Arial"/>
          <w:color w:val="444444"/>
          <w:sz w:val="18"/>
          <w:szCs w:val="18"/>
          <w:lang w:eastAsia="it-IT"/>
        </w:rPr>
        <w:lastRenderedPageBreak/>
        <w:t>codardia ai pericoli della guerra, il 19 giugno 1915 al passo delle Cirelle, dove trovavasi di servizio in faccia al nemico, si procurava lesioni all'anulare e medio della mano destra ed il 3 del successivo agosto, mantenendo lo stesso proposito, mentre trovavasi in servizio di vedetta in località Costabella in faccia al nemico, si esplodeva un colpo del proprio fucile carico a pallottola, contro l'indice della stessa mano [...]</w:t>
      </w:r>
      <w:r w:rsidRPr="00285A9B">
        <w:rPr>
          <w:rFonts w:ascii="Arial" w:eastAsia="Times New Roman" w:hAnsi="Arial" w:cs="Arial"/>
          <w:color w:val="444444"/>
          <w:sz w:val="18"/>
          <w:szCs w:val="18"/>
          <w:lang w:eastAsia="it-IT"/>
        </w:rPr>
        <w:br/>
        <w:t>Alla stregua delle cennate considerazioni in fatto ed in diritto, reputasi comminare la pena di morte col mezzo della fucilazione nel petto (art. 92, 4 n.1 citato Codice). Il giudicato è inoltre tenuto alla rifusione delle spese processuali e ad ogni altra conseguenza di legge.</w:t>
      </w:r>
    </w:p>
    <w:p w:rsidR="00C12577" w:rsidRDefault="00C12577" w:rsidP="00285A9B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444444"/>
          <w:sz w:val="18"/>
          <w:szCs w:val="18"/>
          <w:lang w:eastAsia="it-IT"/>
        </w:rPr>
      </w:pPr>
    </w:p>
    <w:p w:rsidR="00C53374" w:rsidRDefault="00285A9B" w:rsidP="00285A9B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444444"/>
          <w:sz w:val="18"/>
          <w:szCs w:val="18"/>
          <w:lang w:eastAsia="it-IT"/>
        </w:rPr>
      </w:pPr>
      <w:r w:rsidRPr="00285A9B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B.I. della provincia di Roma, anni 26, e F.B., di Ravenna, anni 28, soldati nel 46° fanteria</w:t>
      </w:r>
      <w:r w:rsidRPr="00285A9B">
        <w:rPr>
          <w:rFonts w:ascii="Arial" w:eastAsia="Times New Roman" w:hAnsi="Arial" w:cs="Arial"/>
          <w:color w:val="444444"/>
          <w:sz w:val="18"/>
          <w:szCs w:val="18"/>
          <w:lang w:eastAsia="it-IT"/>
        </w:rPr>
        <w:br/>
        <w:t>Condannati all'ergastolo (lavori forzati a vita) per diserzione</w:t>
      </w:r>
      <w:r w:rsidRPr="00285A9B">
        <w:rPr>
          <w:rFonts w:ascii="Arial" w:eastAsia="Times New Roman" w:hAnsi="Arial" w:cs="Arial"/>
          <w:color w:val="444444"/>
          <w:sz w:val="18"/>
          <w:szCs w:val="18"/>
          <w:lang w:eastAsia="it-IT"/>
        </w:rPr>
        <w:br/>
        <w:t>Tribunale militare di guerra del IX corpo d'armata</w:t>
      </w:r>
      <w:r w:rsidRPr="00285A9B">
        <w:rPr>
          <w:rFonts w:ascii="Arial" w:eastAsia="Times New Roman" w:hAnsi="Arial" w:cs="Arial"/>
          <w:color w:val="444444"/>
          <w:sz w:val="18"/>
          <w:szCs w:val="18"/>
          <w:lang w:eastAsia="it-IT"/>
        </w:rPr>
        <w:br/>
        <w:t>Agordo, 19 agosto 1915</w:t>
      </w:r>
      <w:r w:rsidRPr="00285A9B">
        <w:rPr>
          <w:rFonts w:ascii="Arial" w:eastAsia="Times New Roman" w:hAnsi="Arial" w:cs="Arial"/>
          <w:color w:val="444444"/>
          <w:sz w:val="18"/>
          <w:szCs w:val="18"/>
          <w:lang w:eastAsia="it-IT"/>
        </w:rPr>
        <w:br/>
        <w:t>(TS, Atti diversi, b. condanne gravi, sent. F. 1) </w:t>
      </w:r>
      <w:r w:rsidRPr="00285A9B">
        <w:rPr>
          <w:rFonts w:ascii="Arial" w:eastAsia="Times New Roman" w:hAnsi="Arial" w:cs="Arial"/>
          <w:color w:val="444444"/>
          <w:sz w:val="18"/>
          <w:szCs w:val="18"/>
          <w:lang w:eastAsia="it-IT"/>
        </w:rPr>
        <w:br/>
        <w:t>Nel 5 Luglio 1915, B.I. e F.B., soldati nel 46° fanteria, si allontanavano senza permesso o autorizzazione di sorta dalle rispettive loro compagnie che si trovavano accampate in località Cinque Torri, zone di guerra e in presenza del nemico, rendendosi irreperibili, fino a quando non furono tratti in arresto, quattro giorni dopo, in Longarone, dall'arma dei RR.CC. [...]</w:t>
      </w:r>
      <w:r w:rsidRPr="00285A9B">
        <w:rPr>
          <w:rFonts w:ascii="Arial" w:eastAsia="Times New Roman" w:hAnsi="Arial" w:cs="Arial"/>
          <w:color w:val="444444"/>
          <w:sz w:val="18"/>
          <w:szCs w:val="18"/>
          <w:lang w:eastAsia="it-IT"/>
        </w:rPr>
        <w:br/>
        <w:t>Tuttavia, il Tribunale reputa concedere agli imputati il beneficio di cui all'art. 58 citato Codice, essendo i medesimi incensurati.</w:t>
      </w:r>
    </w:p>
    <w:p w:rsidR="00C53374" w:rsidRDefault="00C53374" w:rsidP="00C12577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it-IT"/>
        </w:rPr>
      </w:pPr>
    </w:p>
    <w:p w:rsidR="003935B9" w:rsidRPr="00C53374" w:rsidRDefault="003935B9" w:rsidP="003935B9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iCs/>
          <w:color w:val="444444"/>
          <w:sz w:val="24"/>
          <w:szCs w:val="24"/>
          <w:lang w:eastAsia="it-IT"/>
        </w:rPr>
      </w:pPr>
      <w:r>
        <w:rPr>
          <w:rFonts w:ascii="Arial" w:eastAsia="Times New Roman" w:hAnsi="Arial" w:cs="Arial"/>
          <w:iCs/>
          <w:color w:val="444444"/>
          <w:sz w:val="24"/>
          <w:szCs w:val="24"/>
          <w:lang w:eastAsia="it-IT"/>
        </w:rPr>
        <w:t>L’arma della memoria</w:t>
      </w:r>
    </w:p>
    <w:p w:rsidR="00297582" w:rsidRDefault="00297582" w:rsidP="008819E1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it-IT"/>
        </w:rPr>
        <w:t>L’uso onesto dell’arma della memoria è il più valido antidoto all’imbarbarimento. Le fonti storiche originali ci riportano ai drammi avvenuti e a delle verità dure, ma esistite, nascoste per lo più volutamente, altre volte per carenza di metodo.</w:t>
      </w:r>
    </w:p>
    <w:p w:rsidR="008E2547" w:rsidRDefault="00297582" w:rsidP="008819E1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L’uso onesto della memoria non è fatto per legittimare le scelte del presente, ma per aiutarci a capire meglio gli eventi attuali. Infatti ci si basa su una ricerca assidua e senza soste di </w:t>
      </w:r>
      <w:r w:rsidR="008E2547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documenti e</w:t>
      </w:r>
      <w:r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 reperti</w:t>
      </w:r>
      <w:r w:rsidR="006C7B3E" w:rsidRPr="006C7B3E">
        <w:t xml:space="preserve"> </w:t>
      </w:r>
      <w:r w:rsidR="006C7B3E" w:rsidRPr="006C7B3E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del tempo  il più vasto possibile</w:t>
      </w:r>
      <w:r w:rsidR="008E2547"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: scambi epistolari, poesie, libri, dipinti, musiche, racconti di vita reale nei campi. In fabbrica, in ufficio. Solo così si riesce a ricostruire </w:t>
      </w:r>
      <w:r w:rsidR="00856967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una visione/comprensione</w:t>
      </w:r>
      <w:r w:rsidR="008E2547"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 il più aderente possibile alla realtà che fu e a trarne un insegnamento.</w:t>
      </w:r>
    </w:p>
    <w:p w:rsidR="00C53374" w:rsidRDefault="008E2547" w:rsidP="00856967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Ben lontani sono oggi i media che raramente </w:t>
      </w:r>
      <w:r w:rsidR="00856967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raccontano</w:t>
      </w:r>
      <w:r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 i fatti</w:t>
      </w:r>
      <w:r w:rsidR="00856967"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 fanno parlare gli attori degli avvenimenti</w:t>
      </w:r>
      <w:r>
        <w:rPr>
          <w:rFonts w:ascii="Arial" w:eastAsia="Times New Roman" w:hAnsi="Arial" w:cs="Arial"/>
          <w:color w:val="444444"/>
          <w:sz w:val="18"/>
          <w:szCs w:val="18"/>
          <w:lang w:eastAsia="it-IT"/>
        </w:rPr>
        <w:t>, ma solo opinioni, generando un</w:t>
      </w:r>
      <w:r w:rsidR="00856967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a</w:t>
      </w:r>
      <w:r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 interminabile catena di commenti sui commenti del giorno prima.</w:t>
      </w:r>
      <w:r w:rsidR="00856967"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 Alla fine si è perso di vista semplicemente i fatti, e si dibatte solo di una cosa scollegata completamente al fatto originario. Prova ne è che un’affermazione odierna spesso contraddice quella detta ieri su un altro argomento.</w:t>
      </w:r>
    </w:p>
    <w:p w:rsidR="00856967" w:rsidRDefault="00856967" w:rsidP="00856967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it-IT"/>
        </w:rPr>
        <w:t>In questo contesto il tema della guerra è speso con assoluta superficialità scoprendo solo il dramma di fronte alla morte di un nostro connazionale.</w:t>
      </w:r>
    </w:p>
    <w:p w:rsidR="00101D36" w:rsidRDefault="00101D36" w:rsidP="00D13F6C">
      <w:pPr>
        <w:shd w:val="clear" w:color="auto" w:fill="FFFFFF"/>
        <w:spacing w:before="75" w:after="75" w:line="27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</w:p>
    <w:p w:rsidR="005C0338" w:rsidRDefault="005C0338" w:rsidP="00D13F6C">
      <w:pPr>
        <w:shd w:val="clear" w:color="auto" w:fill="FFFFFF"/>
        <w:spacing w:before="75" w:after="75" w:line="27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</w:p>
    <w:p w:rsidR="005C0338" w:rsidRDefault="005C0338" w:rsidP="00D13F6C">
      <w:pPr>
        <w:shd w:val="clear" w:color="auto" w:fill="FFFFFF"/>
        <w:spacing w:before="75" w:after="75" w:line="270" w:lineRule="atLeast"/>
        <w:rPr>
          <w:rFonts w:ascii="Courier New" w:eastAsia="Times New Roman" w:hAnsi="Courier New" w:cs="Courier New"/>
          <w:color w:val="363636"/>
          <w:sz w:val="19"/>
          <w:szCs w:val="19"/>
          <w:shd w:val="clear" w:color="auto" w:fill="FFFFFF"/>
          <w:lang w:eastAsia="it-IT"/>
        </w:rPr>
      </w:pPr>
    </w:p>
    <w:p w:rsidR="00D13F6C" w:rsidRDefault="00D13F6C" w:rsidP="00E401D7"/>
    <w:sectPr w:rsidR="00D13F6C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02" w:rsidRDefault="00945202" w:rsidP="00BF08EF">
      <w:pPr>
        <w:spacing w:after="0" w:line="240" w:lineRule="auto"/>
      </w:pPr>
      <w:r>
        <w:separator/>
      </w:r>
    </w:p>
  </w:endnote>
  <w:endnote w:type="continuationSeparator" w:id="0">
    <w:p w:rsidR="00945202" w:rsidRDefault="00945202" w:rsidP="00BF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582897"/>
      <w:docPartObj>
        <w:docPartGallery w:val="Page Numbers (Bottom of Page)"/>
        <w:docPartUnique/>
      </w:docPartObj>
    </w:sdtPr>
    <w:sdtEndPr/>
    <w:sdtContent>
      <w:p w:rsidR="00BF08EF" w:rsidRDefault="00BF08E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B44">
          <w:rPr>
            <w:noProof/>
          </w:rPr>
          <w:t>1</w:t>
        </w:r>
        <w:r>
          <w:fldChar w:fldCharType="end"/>
        </w:r>
      </w:p>
    </w:sdtContent>
  </w:sdt>
  <w:p w:rsidR="00BF08EF" w:rsidRDefault="00BF08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02" w:rsidRDefault="00945202" w:rsidP="00BF08EF">
      <w:pPr>
        <w:spacing w:after="0" w:line="240" w:lineRule="auto"/>
      </w:pPr>
      <w:r>
        <w:separator/>
      </w:r>
    </w:p>
  </w:footnote>
  <w:footnote w:type="continuationSeparator" w:id="0">
    <w:p w:rsidR="00945202" w:rsidRDefault="00945202" w:rsidP="00BF0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EF" w:rsidRDefault="00BF08EF">
    <w:pPr>
      <w:pStyle w:val="Intestazione"/>
    </w:pPr>
    <w:r>
      <w:t>ERASMUS – ATTIVITA’</w:t>
    </w:r>
    <w:r w:rsidR="00E401D7">
      <w:t xml:space="preserve"> 06 Il rifiuto A3: I</w:t>
    </w:r>
    <w:r>
      <w:t xml:space="preserve"> </w:t>
    </w:r>
    <w:r w:rsidR="00E401D7">
      <w:t xml:space="preserve">silenzi della </w:t>
    </w:r>
    <w:r>
      <w:t xml:space="preserve"> Storia insegnata e la </w:t>
    </w:r>
    <w:r w:rsidR="00E401D7">
      <w:t>“</w:t>
    </w:r>
    <w:r>
      <w:t xml:space="preserve">guerra </w:t>
    </w:r>
    <w:r w:rsidR="00E401D7">
      <w:t>senza gloria”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D0"/>
    <w:rsid w:val="00014AB3"/>
    <w:rsid w:val="00101D36"/>
    <w:rsid w:val="00285A9B"/>
    <w:rsid w:val="00297582"/>
    <w:rsid w:val="003203A6"/>
    <w:rsid w:val="00355BB2"/>
    <w:rsid w:val="003935B9"/>
    <w:rsid w:val="003D3E7A"/>
    <w:rsid w:val="005C0338"/>
    <w:rsid w:val="006C7B3E"/>
    <w:rsid w:val="00701C2F"/>
    <w:rsid w:val="00851836"/>
    <w:rsid w:val="00856967"/>
    <w:rsid w:val="008819E1"/>
    <w:rsid w:val="00897D04"/>
    <w:rsid w:val="008D6AA2"/>
    <w:rsid w:val="008E2547"/>
    <w:rsid w:val="008F5B26"/>
    <w:rsid w:val="00945202"/>
    <w:rsid w:val="00A15D51"/>
    <w:rsid w:val="00A46EF9"/>
    <w:rsid w:val="00A96FE5"/>
    <w:rsid w:val="00BD7545"/>
    <w:rsid w:val="00BF08EF"/>
    <w:rsid w:val="00C12577"/>
    <w:rsid w:val="00C53374"/>
    <w:rsid w:val="00D01111"/>
    <w:rsid w:val="00D13F6C"/>
    <w:rsid w:val="00D92AD0"/>
    <w:rsid w:val="00DE4A8D"/>
    <w:rsid w:val="00DF610D"/>
    <w:rsid w:val="00E401D7"/>
    <w:rsid w:val="00F01AC9"/>
    <w:rsid w:val="00F3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1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08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08EF"/>
  </w:style>
  <w:style w:type="paragraph" w:styleId="Pidipagina">
    <w:name w:val="footer"/>
    <w:basedOn w:val="Normale"/>
    <w:link w:val="PidipaginaCarattere"/>
    <w:uiPriority w:val="99"/>
    <w:unhideWhenUsed/>
    <w:rsid w:val="00BF08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08EF"/>
  </w:style>
  <w:style w:type="paragraph" w:styleId="NormaleWeb">
    <w:name w:val="Normal (Web)"/>
    <w:basedOn w:val="Normale"/>
    <w:uiPriority w:val="99"/>
    <w:semiHidden/>
    <w:unhideWhenUsed/>
    <w:rsid w:val="0010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C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8D6AA2"/>
  </w:style>
  <w:style w:type="character" w:styleId="Collegamentoipertestuale">
    <w:name w:val="Hyperlink"/>
    <w:basedOn w:val="Carpredefinitoparagrafo"/>
    <w:uiPriority w:val="99"/>
    <w:unhideWhenUsed/>
    <w:rsid w:val="00C1257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125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1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08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08EF"/>
  </w:style>
  <w:style w:type="paragraph" w:styleId="Pidipagina">
    <w:name w:val="footer"/>
    <w:basedOn w:val="Normale"/>
    <w:link w:val="PidipaginaCarattere"/>
    <w:uiPriority w:val="99"/>
    <w:unhideWhenUsed/>
    <w:rsid w:val="00BF08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08EF"/>
  </w:style>
  <w:style w:type="paragraph" w:styleId="NormaleWeb">
    <w:name w:val="Normal (Web)"/>
    <w:basedOn w:val="Normale"/>
    <w:uiPriority w:val="99"/>
    <w:semiHidden/>
    <w:unhideWhenUsed/>
    <w:rsid w:val="0010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C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8D6AA2"/>
  </w:style>
  <w:style w:type="character" w:styleId="Collegamentoipertestuale">
    <w:name w:val="Hyperlink"/>
    <w:basedOn w:val="Carpredefinitoparagrafo"/>
    <w:uiPriority w:val="99"/>
    <w:unhideWhenUsed/>
    <w:rsid w:val="00C1257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12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naudi.it/libri/libro/emilio-lussu/un-anno-sull-altipiano/978880617314" TargetMode="External"/><Relationship Id="rId13" Type="http://schemas.openxmlformats.org/officeDocument/2006/relationships/hyperlink" Target="http://www.itinerarigrandeguerra.it/code/12388/Friuli-Venezia-Giul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462oq4hBACA" TargetMode="External"/><Relationship Id="rId12" Type="http://schemas.openxmlformats.org/officeDocument/2006/relationships/hyperlink" Target="http://www.itinerarigrandeguerra.it/code/29736/Dentro-la-trince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ntiwarsongs.org/canzone.php?lang=it&amp;id=4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itinerarigrandeguerra.it/code/25811/Venet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1568</Words>
  <Characters>8941</Characters>
  <Application>Microsoft Office Word</Application>
  <DocSecurity>4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2016-03-25T10:05:00Z</dcterms:created>
  <dcterms:modified xsi:type="dcterms:W3CDTF">2016-03-25T10:05:00Z</dcterms:modified>
</cp:coreProperties>
</file>