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D05" w:rsidRPr="005D7135" w:rsidRDefault="005F7E53" w:rsidP="005D7135">
      <w:pPr>
        <w:jc w:val="center"/>
        <w:rPr>
          <w:b/>
          <w:sz w:val="28"/>
        </w:rPr>
      </w:pPr>
      <w:r w:rsidRPr="005D7135">
        <w:rPr>
          <w:b/>
          <w:sz w:val="28"/>
        </w:rPr>
        <w:t>Fiche : analyse d’un document iconographique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5103"/>
        <w:gridCol w:w="5418"/>
      </w:tblGrid>
      <w:tr w:rsidR="00476ED2" w:rsidTr="002E5152">
        <w:tc>
          <w:tcPr>
            <w:tcW w:w="675" w:type="dxa"/>
          </w:tcPr>
          <w:p w:rsidR="005F7E53" w:rsidRDefault="005F7E53"/>
        </w:tc>
        <w:tc>
          <w:tcPr>
            <w:tcW w:w="5103" w:type="dxa"/>
          </w:tcPr>
          <w:p w:rsidR="005F7E53" w:rsidRPr="002E5152" w:rsidRDefault="002E5152" w:rsidP="002E5152">
            <w:pPr>
              <w:jc w:val="center"/>
              <w:rPr>
                <w:sz w:val="28"/>
              </w:rPr>
            </w:pPr>
            <w:r>
              <w:rPr>
                <w:sz w:val="28"/>
              </w:rPr>
              <w:t>Procédure détaillé</w:t>
            </w:r>
            <w:r w:rsidR="005D7135">
              <w:rPr>
                <w:sz w:val="28"/>
              </w:rPr>
              <w:t>e</w:t>
            </w:r>
          </w:p>
        </w:tc>
        <w:tc>
          <w:tcPr>
            <w:tcW w:w="5418" w:type="dxa"/>
          </w:tcPr>
          <w:p w:rsidR="005F7E53" w:rsidRPr="002E5152" w:rsidRDefault="005D7135" w:rsidP="002E5152">
            <w:pPr>
              <w:jc w:val="center"/>
              <w:rPr>
                <w:sz w:val="28"/>
              </w:rPr>
            </w:pPr>
            <w:r>
              <w:rPr>
                <w:sz w:val="28"/>
              </w:rPr>
              <w:t>Analyse complète du document</w:t>
            </w:r>
          </w:p>
        </w:tc>
      </w:tr>
      <w:tr w:rsidR="00476ED2" w:rsidTr="001C13B2">
        <w:tc>
          <w:tcPr>
            <w:tcW w:w="675" w:type="dxa"/>
            <w:vMerge w:val="restart"/>
            <w:shd w:val="clear" w:color="auto" w:fill="4BACC6" w:themeFill="accent5"/>
            <w:textDirection w:val="btLr"/>
            <w:vAlign w:val="center"/>
          </w:tcPr>
          <w:p w:rsidR="005F7E53" w:rsidRPr="005F7E53" w:rsidRDefault="00650BEA" w:rsidP="005F7E5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UT</w:t>
            </w:r>
          </w:p>
        </w:tc>
        <w:tc>
          <w:tcPr>
            <w:tcW w:w="5103" w:type="dxa"/>
          </w:tcPr>
          <w:p w:rsidR="005F7E53" w:rsidRPr="009269EC" w:rsidRDefault="005F7E53">
            <w:pPr>
              <w:rPr>
                <w:b/>
              </w:rPr>
            </w:pPr>
            <w:r w:rsidRPr="009269EC">
              <w:rPr>
                <w:b/>
              </w:rPr>
              <w:t>L’œuvre, l’artiste</w:t>
            </w:r>
          </w:p>
          <w:p w:rsidR="00587C96" w:rsidRPr="009269EC" w:rsidRDefault="00587C96" w:rsidP="009269EC">
            <w:pPr>
              <w:pStyle w:val="Paragraphedeliste"/>
              <w:numPr>
                <w:ilvl w:val="0"/>
                <w:numId w:val="1"/>
              </w:numPr>
              <w:rPr>
                <w:sz w:val="20"/>
              </w:rPr>
            </w:pPr>
            <w:r w:rsidRPr="009269EC">
              <w:rPr>
                <w:sz w:val="20"/>
              </w:rPr>
              <w:t>La nature du support</w:t>
            </w:r>
            <w:r w:rsidR="00AA2763">
              <w:rPr>
                <w:sz w:val="20"/>
              </w:rPr>
              <w:t xml:space="preserve"> (précisez à chaque fois)</w:t>
            </w:r>
            <w:r w:rsidRPr="009269EC">
              <w:rPr>
                <w:sz w:val="20"/>
              </w:rPr>
              <w:t> :</w:t>
            </w:r>
          </w:p>
          <w:p w:rsidR="00AA2763" w:rsidRPr="002E5152" w:rsidRDefault="00587C96">
            <w:pPr>
              <w:rPr>
                <w:sz w:val="18"/>
              </w:rPr>
            </w:pPr>
            <w:r w:rsidRPr="002E5152">
              <w:rPr>
                <w:sz w:val="18"/>
              </w:rPr>
              <w:t>Carte postale, photographie, affiche (politique, publicitaire, …), caricature</w:t>
            </w:r>
            <w:r w:rsidR="00AA2763">
              <w:rPr>
                <w:sz w:val="18"/>
              </w:rPr>
              <w:t>,</w:t>
            </w:r>
            <w:r w:rsidRPr="002E5152">
              <w:rPr>
                <w:sz w:val="18"/>
              </w:rPr>
              <w:t xml:space="preserve"> dessin</w:t>
            </w:r>
            <w:r w:rsidR="00AA2763">
              <w:rPr>
                <w:sz w:val="18"/>
              </w:rPr>
              <w:t xml:space="preserve">, </w:t>
            </w:r>
            <w:r w:rsidRPr="002E5152">
              <w:rPr>
                <w:sz w:val="18"/>
              </w:rPr>
              <w:t>œuvre d’art, autre</w:t>
            </w:r>
            <w:r w:rsidR="00AA2763">
              <w:rPr>
                <w:sz w:val="18"/>
              </w:rPr>
              <w:t>.</w:t>
            </w:r>
          </w:p>
          <w:p w:rsidR="009269EC" w:rsidRDefault="00587C96" w:rsidP="009269EC">
            <w:pPr>
              <w:pStyle w:val="Paragraphedeliste"/>
              <w:numPr>
                <w:ilvl w:val="0"/>
                <w:numId w:val="1"/>
              </w:numPr>
              <w:rPr>
                <w:sz w:val="20"/>
              </w:rPr>
            </w:pPr>
            <w:r w:rsidRPr="009269EC">
              <w:rPr>
                <w:sz w:val="20"/>
              </w:rPr>
              <w:t xml:space="preserve">Taille et source : </w:t>
            </w:r>
          </w:p>
          <w:p w:rsidR="00AA2763" w:rsidRPr="002E5152" w:rsidRDefault="00587C96" w:rsidP="00740E6E">
            <w:pPr>
              <w:pStyle w:val="Paragraphedeliste"/>
              <w:ind w:left="0"/>
              <w:rPr>
                <w:sz w:val="18"/>
              </w:rPr>
            </w:pPr>
            <w:r w:rsidRPr="002E5152">
              <w:rPr>
                <w:sz w:val="18"/>
              </w:rPr>
              <w:t>dimension originale de l’œuvre</w:t>
            </w:r>
            <w:r w:rsidR="00740E6E" w:rsidRPr="002E5152">
              <w:rPr>
                <w:sz w:val="18"/>
              </w:rPr>
              <w:t>, o</w:t>
            </w:r>
            <w:r w:rsidRPr="002E5152">
              <w:rPr>
                <w:sz w:val="18"/>
              </w:rPr>
              <w:t>ù l’avez-vous prélevée ?</w:t>
            </w:r>
            <w:r w:rsidR="00740E6E" w:rsidRPr="002E5152">
              <w:rPr>
                <w:sz w:val="18"/>
              </w:rPr>
              <w:t xml:space="preserve"> un courant artistique particulier ?</w:t>
            </w:r>
          </w:p>
          <w:p w:rsidR="00587C96" w:rsidRPr="009269EC" w:rsidRDefault="00587C96" w:rsidP="009269EC">
            <w:pPr>
              <w:pStyle w:val="Paragraphedeliste"/>
              <w:numPr>
                <w:ilvl w:val="0"/>
                <w:numId w:val="1"/>
              </w:numPr>
              <w:rPr>
                <w:sz w:val="20"/>
              </w:rPr>
            </w:pPr>
            <w:r w:rsidRPr="009269EC">
              <w:rPr>
                <w:sz w:val="20"/>
              </w:rPr>
              <w:t xml:space="preserve">L’auteur : </w:t>
            </w:r>
          </w:p>
          <w:p w:rsidR="00AA2763" w:rsidRPr="005D7135" w:rsidRDefault="00587C96">
            <w:pPr>
              <w:rPr>
                <w:sz w:val="18"/>
              </w:rPr>
            </w:pPr>
            <w:r w:rsidRPr="002E5152">
              <w:rPr>
                <w:sz w:val="18"/>
              </w:rPr>
              <w:t>Son nom, dates de vie et mort, date de la réalisation de l’œuvre</w:t>
            </w:r>
            <w:r w:rsidR="009269EC" w:rsidRPr="002E5152">
              <w:rPr>
                <w:sz w:val="18"/>
              </w:rPr>
              <w:t>, quelques éléments importants sur lui (2 lignes maximum)</w:t>
            </w:r>
          </w:p>
        </w:tc>
        <w:tc>
          <w:tcPr>
            <w:tcW w:w="5418" w:type="dxa"/>
          </w:tcPr>
          <w:p w:rsidR="002F5C5D" w:rsidRDefault="0071467F" w:rsidP="001A7EB5">
            <w:r>
              <w:t xml:space="preserve">Affiche de propagande </w:t>
            </w:r>
            <w:r w:rsidR="00650BEA">
              <w:t>nommée « Destroy this mad brute » (détruisez cette bête folle /furieuse) de l’américain Harry Ryle Hopps.</w:t>
            </w:r>
          </w:p>
          <w:p w:rsidR="00650BEA" w:rsidRDefault="00650BEA" w:rsidP="001A7EB5">
            <w:pPr>
              <w:rPr>
                <w:color w:val="FF0000"/>
              </w:rPr>
            </w:pPr>
            <w:r>
              <w:t>Dimension : 107x71cm</w:t>
            </w:r>
            <w:r>
              <w:rPr>
                <w:color w:val="FF0000"/>
              </w:rPr>
              <w:t xml:space="preserve"> </w:t>
            </w:r>
          </w:p>
          <w:p w:rsidR="00650BEA" w:rsidRDefault="00650BEA" w:rsidP="001A7EB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Blog histoiregéoeducationcivique les arts et la grande guerre.</w:t>
            </w:r>
          </w:p>
          <w:p w:rsidR="00650BEA" w:rsidRDefault="00650BEA" w:rsidP="001A7EB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Auteur :  Harry Ryles Hopps est né dans une famille d’artiste à San Fransisco en </w:t>
            </w:r>
            <w:r w:rsidR="0071467F">
              <w:rPr>
                <w:color w:val="000000" w:themeColor="text1"/>
              </w:rPr>
              <w:t xml:space="preserve">1867 </w:t>
            </w:r>
            <w:r>
              <w:rPr>
                <w:color w:val="000000" w:themeColor="text1"/>
              </w:rPr>
              <w:t xml:space="preserve"> où il vivra durant sa jeunesse.</w:t>
            </w:r>
            <w:r w:rsidR="0071467F">
              <w:rPr>
                <w:color w:val="000000" w:themeColor="text1"/>
              </w:rPr>
              <w:t xml:space="preserve"> Il réalisera l’œuvre étudiée en 1917.</w:t>
            </w:r>
          </w:p>
          <w:p w:rsidR="00650BEA" w:rsidRDefault="00650BEA" w:rsidP="001A7EB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Il travaillera dabord les vitraux pour se lancer par la suite dans la peinture : c’est ainsi qu’il deviendra directeur artistique à Los Angeles. Il créera plusieurs affiches pour le compte de Mary Pickford et Douglas Fairbanks de 1918 jusqu’</w:t>
            </w:r>
            <w:r w:rsidR="0071467F">
              <w:rPr>
                <w:color w:val="000000" w:themeColor="text1"/>
              </w:rPr>
              <w:t>à sa mort en 1937.</w:t>
            </w:r>
          </w:p>
          <w:p w:rsidR="0071467F" w:rsidRPr="00650BEA" w:rsidRDefault="0071467F" w:rsidP="001A7EB5">
            <w:pPr>
              <w:rPr>
                <w:color w:val="000000" w:themeColor="text1"/>
              </w:rPr>
            </w:pPr>
          </w:p>
          <w:p w:rsidR="00650BEA" w:rsidRDefault="00650BEA" w:rsidP="001A7EB5"/>
          <w:p w:rsidR="00650BEA" w:rsidRDefault="00650BEA" w:rsidP="001A7EB5"/>
        </w:tc>
      </w:tr>
      <w:tr w:rsidR="00476ED2" w:rsidTr="001C13B2">
        <w:tc>
          <w:tcPr>
            <w:tcW w:w="675" w:type="dxa"/>
            <w:vMerge/>
            <w:shd w:val="clear" w:color="auto" w:fill="4BACC6" w:themeFill="accent5"/>
          </w:tcPr>
          <w:p w:rsidR="005F7E53" w:rsidRDefault="005F7E53"/>
        </w:tc>
        <w:tc>
          <w:tcPr>
            <w:tcW w:w="5103" w:type="dxa"/>
          </w:tcPr>
          <w:p w:rsidR="009269EC" w:rsidRPr="009269EC" w:rsidRDefault="005F7E53">
            <w:pPr>
              <w:rPr>
                <w:b/>
              </w:rPr>
            </w:pPr>
            <w:r w:rsidRPr="009269EC">
              <w:rPr>
                <w:b/>
              </w:rPr>
              <w:t>Commanditaire(s), destinataire(s), diffusion</w:t>
            </w:r>
          </w:p>
          <w:p w:rsidR="009269EC" w:rsidRPr="002E5152" w:rsidRDefault="009269EC" w:rsidP="009269EC">
            <w:pPr>
              <w:pStyle w:val="Paragraphedeliste"/>
              <w:numPr>
                <w:ilvl w:val="0"/>
                <w:numId w:val="1"/>
              </w:numPr>
              <w:rPr>
                <w:sz w:val="20"/>
              </w:rPr>
            </w:pPr>
            <w:r w:rsidRPr="002E5152">
              <w:rPr>
                <w:sz w:val="20"/>
              </w:rPr>
              <w:t>Commanditaire(s) :</w:t>
            </w:r>
          </w:p>
          <w:p w:rsidR="00AA2763" w:rsidRPr="002E5152" w:rsidRDefault="009269EC">
            <w:pPr>
              <w:rPr>
                <w:sz w:val="18"/>
              </w:rPr>
            </w:pPr>
            <w:r w:rsidRPr="002E5152">
              <w:rPr>
                <w:sz w:val="18"/>
              </w:rPr>
              <w:t xml:space="preserve">Une personne, l’Etat, </w:t>
            </w:r>
            <w:r w:rsidR="005F7E53" w:rsidRPr="002E5152">
              <w:rPr>
                <w:sz w:val="18"/>
              </w:rPr>
              <w:t xml:space="preserve"> </w:t>
            </w:r>
            <w:r w:rsidRPr="002E5152">
              <w:rPr>
                <w:sz w:val="18"/>
              </w:rPr>
              <w:t>un syndicat, un parti politique, une association, anonyme, autre. Précisez.</w:t>
            </w:r>
          </w:p>
          <w:p w:rsidR="002E5152" w:rsidRPr="002E5152" w:rsidRDefault="009269EC" w:rsidP="002E5152">
            <w:pPr>
              <w:pStyle w:val="Paragraphedeliste"/>
              <w:numPr>
                <w:ilvl w:val="0"/>
                <w:numId w:val="1"/>
              </w:numPr>
              <w:rPr>
                <w:sz w:val="20"/>
              </w:rPr>
            </w:pPr>
            <w:r w:rsidRPr="002E5152">
              <w:rPr>
                <w:sz w:val="20"/>
              </w:rPr>
              <w:t>Destinataire :</w:t>
            </w:r>
          </w:p>
          <w:p w:rsidR="00AA2763" w:rsidRPr="005D7135" w:rsidRDefault="009269EC" w:rsidP="002E5152">
            <w:pPr>
              <w:rPr>
                <w:sz w:val="18"/>
              </w:rPr>
            </w:pPr>
            <w:r w:rsidRPr="002E5152">
              <w:rPr>
                <w:sz w:val="18"/>
              </w:rPr>
              <w:t>Sur un mur, boite aux lettres, presse, vente dans un commerce</w:t>
            </w:r>
            <w:r w:rsidR="00AA2763">
              <w:rPr>
                <w:sz w:val="18"/>
              </w:rPr>
              <w:t>…</w:t>
            </w:r>
          </w:p>
          <w:p w:rsidR="002E5152" w:rsidRDefault="009269EC" w:rsidP="002E5152">
            <w:pPr>
              <w:pStyle w:val="Paragraphedeliste"/>
              <w:numPr>
                <w:ilvl w:val="0"/>
                <w:numId w:val="1"/>
              </w:numPr>
              <w:rPr>
                <w:sz w:val="20"/>
              </w:rPr>
            </w:pPr>
            <w:r w:rsidRPr="002E5152">
              <w:rPr>
                <w:sz w:val="20"/>
              </w:rPr>
              <w:t xml:space="preserve">Diffusion : </w:t>
            </w:r>
          </w:p>
          <w:p w:rsidR="005D7135" w:rsidRPr="005D7135" w:rsidRDefault="009269EC" w:rsidP="002E5152">
            <w:pPr>
              <w:pStyle w:val="Paragraphedeliste"/>
              <w:ind w:left="0"/>
              <w:rPr>
                <w:sz w:val="18"/>
              </w:rPr>
            </w:pPr>
            <w:r w:rsidRPr="002E5152">
              <w:rPr>
                <w:sz w:val="18"/>
              </w:rPr>
              <w:t>Ville, région, pays, privée, publique, groupe</w:t>
            </w:r>
            <w:r w:rsidR="001C13B2">
              <w:rPr>
                <w:sz w:val="18"/>
              </w:rPr>
              <w:t>.</w:t>
            </w:r>
          </w:p>
        </w:tc>
        <w:tc>
          <w:tcPr>
            <w:tcW w:w="5418" w:type="dxa"/>
          </w:tcPr>
          <w:p w:rsidR="0071467F" w:rsidRDefault="0071467F" w:rsidP="001A7EB5">
            <w:pPr>
              <w:tabs>
                <w:tab w:val="right" w:pos="5116"/>
              </w:tabs>
            </w:pPr>
            <w:r>
              <w:t>Le commanditaire de cette affiche est le gouvernement américain.</w:t>
            </w:r>
          </w:p>
          <w:p w:rsidR="00476ED2" w:rsidRDefault="0071467F" w:rsidP="00476ED2">
            <w:pPr>
              <w:tabs>
                <w:tab w:val="right" w:pos="5116"/>
              </w:tabs>
            </w:pPr>
            <w:r>
              <w:t>L’</w:t>
            </w:r>
            <w:r w:rsidR="00476ED2">
              <w:t>affiche cible les femmes pour les encourager à suivre les travailleurs et motiver leurs maris pour qu’ils rejoignent l’armée ainsi que le peuple américain.</w:t>
            </w:r>
          </w:p>
          <w:p w:rsidR="00476ED2" w:rsidRDefault="00476ED2" w:rsidP="00476ED2">
            <w:pPr>
              <w:tabs>
                <w:tab w:val="right" w:pos="5116"/>
              </w:tabs>
            </w:pPr>
            <w:r>
              <w:t>Il n’y a pas d’information concernant sa diffusion cependant nous pouvons imaginer qu’elle fut publiée en Amérique.</w:t>
            </w:r>
          </w:p>
          <w:p w:rsidR="002F5C5D" w:rsidRDefault="001A7EB5" w:rsidP="00476ED2">
            <w:pPr>
              <w:tabs>
                <w:tab w:val="right" w:pos="5116"/>
              </w:tabs>
            </w:pPr>
            <w:r>
              <w:tab/>
            </w:r>
          </w:p>
        </w:tc>
      </w:tr>
      <w:tr w:rsidR="00476ED2" w:rsidTr="001C13B2">
        <w:tc>
          <w:tcPr>
            <w:tcW w:w="675" w:type="dxa"/>
            <w:vMerge/>
            <w:shd w:val="clear" w:color="auto" w:fill="4BACC6" w:themeFill="accent5"/>
          </w:tcPr>
          <w:p w:rsidR="005F7E53" w:rsidRDefault="005F7E53"/>
        </w:tc>
        <w:tc>
          <w:tcPr>
            <w:tcW w:w="5103" w:type="dxa"/>
          </w:tcPr>
          <w:p w:rsidR="005F7E53" w:rsidRPr="00A10DBA" w:rsidRDefault="005F7E53">
            <w:pPr>
              <w:rPr>
                <w:b/>
              </w:rPr>
            </w:pPr>
            <w:r w:rsidRPr="00A10DBA">
              <w:rPr>
                <w:b/>
              </w:rPr>
              <w:t xml:space="preserve">Le contexte particulier de l’époque </w:t>
            </w:r>
          </w:p>
          <w:p w:rsidR="002E5152" w:rsidRPr="002E5152" w:rsidRDefault="002E5152" w:rsidP="002E5152">
            <w:pPr>
              <w:pStyle w:val="Paragraphedeliste"/>
              <w:numPr>
                <w:ilvl w:val="0"/>
                <w:numId w:val="1"/>
              </w:numPr>
              <w:rPr>
                <w:sz w:val="20"/>
              </w:rPr>
            </w:pPr>
            <w:r w:rsidRPr="002E5152">
              <w:rPr>
                <w:sz w:val="20"/>
              </w:rPr>
              <w:t xml:space="preserve">Sa nature : </w:t>
            </w:r>
          </w:p>
          <w:p w:rsidR="00AA2763" w:rsidRPr="002E5152" w:rsidRDefault="009269EC" w:rsidP="009269EC">
            <w:pPr>
              <w:rPr>
                <w:sz w:val="18"/>
              </w:rPr>
            </w:pPr>
            <w:r w:rsidRPr="002E5152">
              <w:rPr>
                <w:sz w:val="18"/>
              </w:rPr>
              <w:t>politique, social, économique, scientifique, …</w:t>
            </w:r>
          </w:p>
          <w:p w:rsidR="00AA2763" w:rsidRPr="00AA2763" w:rsidRDefault="00AA2763" w:rsidP="00AA2763">
            <w:pPr>
              <w:pStyle w:val="Paragraphedeliste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Le d</w:t>
            </w:r>
            <w:r w:rsidRPr="00AA2763">
              <w:rPr>
                <w:sz w:val="20"/>
              </w:rPr>
              <w:t>ouble contexte ?</w:t>
            </w:r>
          </w:p>
          <w:p w:rsidR="00AA2763" w:rsidRPr="005D7135" w:rsidRDefault="00AA2763" w:rsidP="009269EC">
            <w:pPr>
              <w:rPr>
                <w:sz w:val="18"/>
              </w:rPr>
            </w:pPr>
            <w:r>
              <w:rPr>
                <w:sz w:val="18"/>
              </w:rPr>
              <w:t>L</w:t>
            </w:r>
            <w:r w:rsidR="002E5152" w:rsidRPr="00AA2763">
              <w:rPr>
                <w:sz w:val="18"/>
              </w:rPr>
              <w:t>a réalisation de l’œuvre est-elle en décalage chronologique avec l’évènement, la scène représentée ? Est-ce important ? Expliquez.</w:t>
            </w:r>
          </w:p>
        </w:tc>
        <w:tc>
          <w:tcPr>
            <w:tcW w:w="5418" w:type="dxa"/>
          </w:tcPr>
          <w:p w:rsidR="00476ED2" w:rsidRDefault="007A790F" w:rsidP="007A790F">
            <w:r>
              <w:t>L</w:t>
            </w:r>
            <w:r w:rsidR="00476ED2">
              <w:t>ors de la diffusion de cette affiche en 1917 l’Europe connaît la Grande Guerre depuis 1914 . La pensée américaine commence alors à changer suite au torpillage du RMS Lusitania (un bateau de transition entre l’amerique et le Royaume Unis qui avaient été torpillés par les Allemands. C’est pour</w:t>
            </w:r>
            <w:r>
              <w:t>quoi la Triple entente signe l’armistice avec l’Allemagne lors du traité de Brest-Litovsk. Les etats-unis rentrent en guerre à ses côtés contre la triple alliance.</w:t>
            </w:r>
          </w:p>
        </w:tc>
      </w:tr>
      <w:tr w:rsidR="00476ED2" w:rsidTr="002F5C5D">
        <w:trPr>
          <w:trHeight w:val="3307"/>
        </w:trPr>
        <w:tc>
          <w:tcPr>
            <w:tcW w:w="675" w:type="dxa"/>
            <w:vMerge w:val="restart"/>
            <w:shd w:val="clear" w:color="auto" w:fill="9BBB59" w:themeFill="accent3"/>
            <w:textDirection w:val="btLr"/>
            <w:vAlign w:val="center"/>
          </w:tcPr>
          <w:p w:rsidR="005F7E53" w:rsidRDefault="007A790F" w:rsidP="005F7E53">
            <w:pPr>
              <w:ind w:left="113" w:right="113"/>
              <w:jc w:val="center"/>
            </w:pPr>
            <w:r>
              <w:t xml:space="preserve">N ? </w:t>
            </w:r>
          </w:p>
        </w:tc>
        <w:tc>
          <w:tcPr>
            <w:tcW w:w="5103" w:type="dxa"/>
          </w:tcPr>
          <w:p w:rsidR="005F7E53" w:rsidRPr="00A10DBA" w:rsidRDefault="005F7E53">
            <w:pPr>
              <w:rPr>
                <w:b/>
              </w:rPr>
            </w:pPr>
            <w:r w:rsidRPr="00A10DBA">
              <w:rPr>
                <w:b/>
              </w:rPr>
              <w:t>Description générale</w:t>
            </w:r>
          </w:p>
          <w:p w:rsidR="00AA2763" w:rsidRPr="005D7135" w:rsidRDefault="00740E6E" w:rsidP="00AA2763">
            <w:pPr>
              <w:pStyle w:val="Paragraphedeliste"/>
              <w:numPr>
                <w:ilvl w:val="0"/>
                <w:numId w:val="1"/>
              </w:numPr>
              <w:rPr>
                <w:sz w:val="20"/>
              </w:rPr>
            </w:pPr>
            <w:r w:rsidRPr="00AA2763">
              <w:rPr>
                <w:sz w:val="20"/>
              </w:rPr>
              <w:t>Description par plan, personnages (combien, qui ?</w:t>
            </w:r>
            <w:r w:rsidR="008E6E14" w:rsidRPr="00AA2763">
              <w:rPr>
                <w:sz w:val="20"/>
              </w:rPr>
              <w:t>, attitude</w:t>
            </w:r>
            <w:r w:rsidRPr="00AA2763">
              <w:rPr>
                <w:sz w:val="20"/>
              </w:rPr>
              <w:t>), paysage, décor</w:t>
            </w:r>
            <w:r w:rsidR="00A10DBA" w:rsidRPr="00AA2763">
              <w:rPr>
                <w:sz w:val="20"/>
              </w:rPr>
              <w:t>.</w:t>
            </w:r>
          </w:p>
          <w:p w:rsidR="005D7135" w:rsidRPr="001C13B2" w:rsidRDefault="00A10DBA" w:rsidP="005D7135">
            <w:pPr>
              <w:pStyle w:val="Paragraphedeliste"/>
              <w:numPr>
                <w:ilvl w:val="0"/>
                <w:numId w:val="1"/>
              </w:numPr>
            </w:pPr>
            <w:r w:rsidRPr="00AA2763">
              <w:rPr>
                <w:sz w:val="20"/>
              </w:rPr>
              <w:t xml:space="preserve">Les couleurs (claires, foncées, chaudes, froides), </w:t>
            </w:r>
            <w:r w:rsidR="008E6E14" w:rsidRPr="00AA2763">
              <w:rPr>
                <w:sz w:val="20"/>
              </w:rPr>
              <w:t>les contrastes</w:t>
            </w:r>
            <w:r w:rsidR="005D7135">
              <w:rPr>
                <w:sz w:val="20"/>
              </w:rPr>
              <w:t>,…</w:t>
            </w:r>
          </w:p>
          <w:p w:rsidR="001C13B2" w:rsidRDefault="001C13B2" w:rsidP="001C13B2">
            <w:pPr>
              <w:pStyle w:val="Paragraphedeliste"/>
            </w:pPr>
          </w:p>
        </w:tc>
        <w:tc>
          <w:tcPr>
            <w:tcW w:w="5418" w:type="dxa"/>
          </w:tcPr>
          <w:p w:rsidR="004B36E6" w:rsidRDefault="00FB7551" w:rsidP="007A79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L’affiche est centrée sur un singe portant une femme. C’est un dessin aux couleurs chaudes (Orangé, vert foncé).</w:t>
            </w:r>
          </w:p>
          <w:p w:rsidR="00FB7551" w:rsidRDefault="00FB7551" w:rsidP="007A79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graphisme est fort et </w:t>
            </w:r>
            <w:r w:rsidR="007E0823">
              <w:rPr>
                <w:sz w:val="24"/>
                <w:szCs w:val="24"/>
              </w:rPr>
              <w:t>le slogan accrocheur.</w:t>
            </w:r>
          </w:p>
          <w:p w:rsidR="007E0823" w:rsidRDefault="007E0823" w:rsidP="007E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délibère un message ; celui de détruire l’ennemi notamment avec la massue que tenue par le singe qui montre un visage terrifiant.</w:t>
            </w:r>
          </w:p>
          <w:p w:rsidR="0061764A" w:rsidRDefault="0061764A" w:rsidP="007E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singe est le seul élément de l’affiche de couleur sombre (noir).</w:t>
            </w:r>
          </w:p>
          <w:p w:rsidR="0061764A" w:rsidRPr="00520429" w:rsidRDefault="0061764A" w:rsidP="007E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tunique de la femme est de la même couleur que la statut de la liberté.</w:t>
            </w:r>
          </w:p>
        </w:tc>
      </w:tr>
      <w:tr w:rsidR="00476ED2" w:rsidTr="001C13B2">
        <w:trPr>
          <w:trHeight w:val="1367"/>
        </w:trPr>
        <w:tc>
          <w:tcPr>
            <w:tcW w:w="675" w:type="dxa"/>
            <w:vMerge/>
            <w:shd w:val="clear" w:color="auto" w:fill="9BBB59" w:themeFill="accent3"/>
          </w:tcPr>
          <w:p w:rsidR="005F7E53" w:rsidRDefault="005F7E53"/>
        </w:tc>
        <w:tc>
          <w:tcPr>
            <w:tcW w:w="5103" w:type="dxa"/>
          </w:tcPr>
          <w:p w:rsidR="00A10DBA" w:rsidRPr="00A10DBA" w:rsidRDefault="005F7E53" w:rsidP="00740E6E">
            <w:pPr>
              <w:rPr>
                <w:b/>
              </w:rPr>
            </w:pPr>
            <w:r w:rsidRPr="00A10DBA">
              <w:rPr>
                <w:b/>
              </w:rPr>
              <w:t>Description détaillée</w:t>
            </w:r>
            <w:r w:rsidR="00740E6E" w:rsidRPr="00A10DBA">
              <w:rPr>
                <w:b/>
              </w:rPr>
              <w:t xml:space="preserve"> </w:t>
            </w:r>
          </w:p>
          <w:p w:rsidR="00A10DBA" w:rsidRPr="00AA2763" w:rsidRDefault="00A10DBA" w:rsidP="002E5152">
            <w:pPr>
              <w:pStyle w:val="Paragraphedeliste"/>
              <w:numPr>
                <w:ilvl w:val="0"/>
                <w:numId w:val="5"/>
              </w:numPr>
              <w:rPr>
                <w:sz w:val="20"/>
              </w:rPr>
            </w:pPr>
            <w:r w:rsidRPr="00AA2763">
              <w:rPr>
                <w:sz w:val="20"/>
              </w:rPr>
              <w:t>Personnages, objets, décor :</w:t>
            </w:r>
          </w:p>
          <w:p w:rsidR="005D7135" w:rsidRPr="00AA2763" w:rsidRDefault="00A10DBA" w:rsidP="00740E6E">
            <w:pPr>
              <w:rPr>
                <w:sz w:val="18"/>
              </w:rPr>
            </w:pPr>
            <w:r>
              <w:t xml:space="preserve"> </w:t>
            </w:r>
            <w:r w:rsidR="00AA2763">
              <w:rPr>
                <w:sz w:val="18"/>
              </w:rPr>
              <w:t>T</w:t>
            </w:r>
            <w:r w:rsidR="00740E6E" w:rsidRPr="00AA2763">
              <w:rPr>
                <w:sz w:val="18"/>
              </w:rPr>
              <w:t xml:space="preserve">aille, place, </w:t>
            </w:r>
            <w:r w:rsidR="008E6E14" w:rsidRPr="00AA2763">
              <w:rPr>
                <w:sz w:val="18"/>
              </w:rPr>
              <w:t xml:space="preserve">position(s), </w:t>
            </w:r>
            <w:r w:rsidR="00740E6E" w:rsidRPr="00AA2763">
              <w:rPr>
                <w:sz w:val="18"/>
              </w:rPr>
              <w:t>expression</w:t>
            </w:r>
            <w:r w:rsidRPr="00AA2763">
              <w:rPr>
                <w:sz w:val="18"/>
              </w:rPr>
              <w:t>(s)</w:t>
            </w:r>
            <w:r w:rsidR="008E6E14" w:rsidRPr="00AA2763">
              <w:rPr>
                <w:sz w:val="18"/>
              </w:rPr>
              <w:t>, gestes</w:t>
            </w:r>
            <w:r w:rsidR="00AA2763" w:rsidRPr="00AA2763">
              <w:rPr>
                <w:sz w:val="18"/>
              </w:rPr>
              <w:t>,…</w:t>
            </w:r>
          </w:p>
          <w:p w:rsidR="002E5152" w:rsidRPr="00AA2763" w:rsidRDefault="002E5152" w:rsidP="002E5152">
            <w:pPr>
              <w:pStyle w:val="Paragraphedeliste"/>
              <w:numPr>
                <w:ilvl w:val="0"/>
                <w:numId w:val="5"/>
              </w:numPr>
              <w:rPr>
                <w:sz w:val="20"/>
              </w:rPr>
            </w:pPr>
            <w:r w:rsidRPr="00AA2763">
              <w:rPr>
                <w:sz w:val="20"/>
              </w:rPr>
              <w:t xml:space="preserve">le texte : </w:t>
            </w:r>
          </w:p>
          <w:p w:rsidR="005D7135" w:rsidRPr="005D7135" w:rsidRDefault="002E5152" w:rsidP="00740E6E">
            <w:pPr>
              <w:rPr>
                <w:sz w:val="18"/>
              </w:rPr>
            </w:pPr>
            <w:r w:rsidRPr="00AA2763">
              <w:rPr>
                <w:sz w:val="18"/>
              </w:rPr>
              <w:t xml:space="preserve">style, </w:t>
            </w:r>
            <w:r w:rsidR="005D7135">
              <w:rPr>
                <w:sz w:val="18"/>
              </w:rPr>
              <w:t xml:space="preserve">la police, </w:t>
            </w:r>
            <w:r w:rsidRPr="00AA2763">
              <w:rPr>
                <w:sz w:val="18"/>
              </w:rPr>
              <w:t>le ton, la place,…</w:t>
            </w:r>
          </w:p>
        </w:tc>
        <w:tc>
          <w:tcPr>
            <w:tcW w:w="5418" w:type="dxa"/>
          </w:tcPr>
          <w:p w:rsidR="00FB7551" w:rsidRDefault="00FB7551" w:rsidP="00FB7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 1 er plan, nous constatons le slogan orangé intitulé ‘’ destroy this mad brute enlist’’ nous apercevons, un singe allemand portant un casque allemand avec la pointe sur laquelle est écrite ‘’militarisme’’.</w:t>
            </w:r>
            <w:r w:rsidR="007E0823">
              <w:rPr>
                <w:sz w:val="24"/>
                <w:szCs w:val="24"/>
              </w:rPr>
              <w:t xml:space="preserve"> Ce dernier</w:t>
            </w:r>
            <w:r>
              <w:rPr>
                <w:sz w:val="24"/>
                <w:szCs w:val="24"/>
              </w:rPr>
              <w:t xml:space="preserve"> </w:t>
            </w:r>
            <w:r w:rsidR="007E0823">
              <w:rPr>
                <w:sz w:val="24"/>
                <w:szCs w:val="24"/>
              </w:rPr>
              <w:t xml:space="preserve">a la gueule ouverte avec de longues dents pointues qui symbolisent la peur. Ses yeux sont équaquillés et ont pour but d’horrifier. </w:t>
            </w:r>
            <w:r>
              <w:rPr>
                <w:sz w:val="24"/>
                <w:szCs w:val="24"/>
              </w:rPr>
              <w:t xml:space="preserve">Par ailleurs, une massue avec le mot ‘’Kultur’’ inscrit </w:t>
            </w:r>
            <w:r>
              <w:rPr>
                <w:sz w:val="24"/>
                <w:szCs w:val="24"/>
              </w:rPr>
              <w:lastRenderedPageBreak/>
              <w:t xml:space="preserve">dessus et une moustache ressemblant à celle de Guillaume II sont présents. </w:t>
            </w:r>
            <w:r w:rsidR="007E0823">
              <w:rPr>
                <w:sz w:val="24"/>
                <w:szCs w:val="24"/>
              </w:rPr>
              <w:t xml:space="preserve">Nous pouvons dire que cette bête est </w:t>
            </w:r>
            <w:r>
              <w:rPr>
                <w:sz w:val="24"/>
                <w:szCs w:val="24"/>
              </w:rPr>
              <w:t>s</w:t>
            </w:r>
            <w:r w:rsidR="007E0823">
              <w:rPr>
                <w:sz w:val="24"/>
                <w:szCs w:val="24"/>
              </w:rPr>
              <w:t xml:space="preserve">ur le sol américain grâce à l’inscription ‘’AMERICA’’ sur le sable. Il </w:t>
            </w:r>
            <w:r>
              <w:rPr>
                <w:sz w:val="24"/>
                <w:szCs w:val="24"/>
              </w:rPr>
              <w:t>tient une femme dans ses bras</w:t>
            </w:r>
            <w:r w:rsidR="0061764A">
              <w:rPr>
                <w:sz w:val="24"/>
                <w:szCs w:val="24"/>
              </w:rPr>
              <w:t xml:space="preserve"> vétu d’une tunique qui la laisse cependant pratiquement</w:t>
            </w:r>
            <w:r>
              <w:rPr>
                <w:sz w:val="24"/>
                <w:szCs w:val="24"/>
              </w:rPr>
              <w:t xml:space="preserve"> </w:t>
            </w:r>
            <w:r w:rsidR="0061764A">
              <w:rPr>
                <w:sz w:val="24"/>
                <w:szCs w:val="24"/>
              </w:rPr>
              <w:t xml:space="preserve">et connotant une statue antique </w:t>
            </w:r>
            <w:r>
              <w:rPr>
                <w:sz w:val="24"/>
                <w:szCs w:val="24"/>
              </w:rPr>
              <w:t>faisant appel à l’allégorie de la liberté</w:t>
            </w:r>
            <w:r w:rsidR="0061764A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Au deuxième plan, nous distinguons l’</w:t>
            </w:r>
            <w:r w:rsidR="0061764A">
              <w:rPr>
                <w:sz w:val="24"/>
                <w:szCs w:val="24"/>
              </w:rPr>
              <w:t>océan</w:t>
            </w:r>
            <w:r>
              <w:rPr>
                <w:sz w:val="24"/>
                <w:szCs w:val="24"/>
              </w:rPr>
              <w:t xml:space="preserve"> Atlantique.</w:t>
            </w:r>
          </w:p>
          <w:p w:rsidR="005F7E53" w:rsidRDefault="0061764A" w:rsidP="00FB7551">
            <w:r>
              <w:rPr>
                <w:sz w:val="24"/>
                <w:szCs w:val="24"/>
              </w:rPr>
              <w:t xml:space="preserve"> Au 3 è</w:t>
            </w:r>
            <w:r w:rsidR="00FB7551">
              <w:rPr>
                <w:sz w:val="24"/>
                <w:szCs w:val="24"/>
              </w:rPr>
              <w:t>me plan, une ville détruite se présente à nous qui est probablement l’Europe. La lumière rouge s’explique par les flammes au loin qui sont signe de violence de violence de Guerre.</w:t>
            </w:r>
          </w:p>
        </w:tc>
      </w:tr>
      <w:tr w:rsidR="00476ED2" w:rsidTr="001C13B2">
        <w:tc>
          <w:tcPr>
            <w:tcW w:w="675" w:type="dxa"/>
            <w:vMerge w:val="restart"/>
            <w:shd w:val="clear" w:color="auto" w:fill="C0504D" w:themeFill="accent2"/>
            <w:textDirection w:val="btLr"/>
            <w:vAlign w:val="center"/>
          </w:tcPr>
          <w:p w:rsidR="005F7E53" w:rsidRPr="005F7E53" w:rsidRDefault="00587C96" w:rsidP="005F7E5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Analyse, interprétation</w:t>
            </w:r>
          </w:p>
        </w:tc>
        <w:tc>
          <w:tcPr>
            <w:tcW w:w="5103" w:type="dxa"/>
          </w:tcPr>
          <w:p w:rsidR="005F7E53" w:rsidRPr="002E5152" w:rsidRDefault="008E6E14">
            <w:pPr>
              <w:rPr>
                <w:b/>
              </w:rPr>
            </w:pPr>
            <w:r w:rsidRPr="002E5152">
              <w:rPr>
                <w:b/>
              </w:rPr>
              <w:t>Analyse graphique</w:t>
            </w:r>
          </w:p>
          <w:p w:rsidR="005D7135" w:rsidRPr="001C13B2" w:rsidRDefault="008E6E14" w:rsidP="005D7135">
            <w:pPr>
              <w:pStyle w:val="Paragraphedeliste"/>
              <w:numPr>
                <w:ilvl w:val="0"/>
                <w:numId w:val="4"/>
              </w:numPr>
            </w:pPr>
            <w:r w:rsidRPr="00AA2763">
              <w:rPr>
                <w:sz w:val="20"/>
              </w:rPr>
              <w:t>Lignes de construction, groupes, formes géométriques, point de fuite, éclairage(s),</w:t>
            </w:r>
            <w:r w:rsidR="002E5152" w:rsidRPr="00AA2763">
              <w:rPr>
                <w:sz w:val="20"/>
              </w:rPr>
              <w:t xml:space="preserve"> les relations, </w:t>
            </w:r>
            <w:r w:rsidRPr="00AA2763">
              <w:rPr>
                <w:sz w:val="20"/>
              </w:rPr>
              <w:t>…</w:t>
            </w:r>
          </w:p>
          <w:p w:rsidR="001C13B2" w:rsidRDefault="001C13B2" w:rsidP="001C13B2"/>
        </w:tc>
        <w:tc>
          <w:tcPr>
            <w:tcW w:w="5418" w:type="dxa"/>
          </w:tcPr>
          <w:p w:rsidR="005F7E53" w:rsidRDefault="0061764A">
            <w:r>
              <w:t>Le slogan de forme arrondie, met en valeur la bête sauvage qui se présente juste en dessous de celui-ci. Le singe est représenté au centre de l’affiche prenant ainsi une place importante notamment avec sa couleur la plus obscure du tableau.</w:t>
            </w:r>
          </w:p>
        </w:tc>
      </w:tr>
      <w:tr w:rsidR="00476ED2" w:rsidTr="001C13B2">
        <w:tc>
          <w:tcPr>
            <w:tcW w:w="675" w:type="dxa"/>
            <w:vMerge/>
            <w:shd w:val="clear" w:color="auto" w:fill="C0504D" w:themeFill="accent2"/>
          </w:tcPr>
          <w:p w:rsidR="005F7E53" w:rsidRDefault="005F7E53"/>
        </w:tc>
        <w:tc>
          <w:tcPr>
            <w:tcW w:w="5103" w:type="dxa"/>
          </w:tcPr>
          <w:p w:rsidR="005F7E53" w:rsidRPr="002E5152" w:rsidRDefault="002E5152" w:rsidP="005F7E53">
            <w:pPr>
              <w:rPr>
                <w:b/>
              </w:rPr>
            </w:pPr>
            <w:r w:rsidRPr="002E5152">
              <w:rPr>
                <w:b/>
              </w:rPr>
              <w:t>Interprétation</w:t>
            </w:r>
          </w:p>
          <w:p w:rsidR="00AA2763" w:rsidRPr="00AA2763" w:rsidRDefault="002E5152" w:rsidP="002E5152">
            <w:pPr>
              <w:pStyle w:val="Paragraphedeliste"/>
              <w:numPr>
                <w:ilvl w:val="0"/>
                <w:numId w:val="3"/>
              </w:numPr>
              <w:rPr>
                <w:sz w:val="20"/>
              </w:rPr>
            </w:pPr>
            <w:r w:rsidRPr="00AA2763">
              <w:rPr>
                <w:sz w:val="20"/>
              </w:rPr>
              <w:t xml:space="preserve">Le message : </w:t>
            </w:r>
          </w:p>
          <w:p w:rsidR="005D7135" w:rsidRDefault="002E5152" w:rsidP="00AA2763">
            <w:pPr>
              <w:pStyle w:val="Paragraphedeliste"/>
              <w:ind w:left="0"/>
              <w:rPr>
                <w:sz w:val="18"/>
              </w:rPr>
            </w:pPr>
            <w:r w:rsidRPr="00AA2763">
              <w:rPr>
                <w:sz w:val="18"/>
              </w:rPr>
              <w:t>glorification, éloge, valorisation, critique, moquerie, dénonciation, diffamation, neutre, ironie, accusateur,…</w:t>
            </w:r>
          </w:p>
          <w:p w:rsidR="001C13B2" w:rsidRPr="00AA2763" w:rsidRDefault="001C13B2" w:rsidP="00AA2763">
            <w:pPr>
              <w:pStyle w:val="Paragraphedeliste"/>
              <w:ind w:left="0"/>
              <w:rPr>
                <w:sz w:val="18"/>
              </w:rPr>
            </w:pPr>
          </w:p>
          <w:p w:rsidR="00AA2763" w:rsidRPr="00AA2763" w:rsidRDefault="00AA2763" w:rsidP="00AA2763">
            <w:pPr>
              <w:pStyle w:val="Paragraphedeliste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L</w:t>
            </w:r>
            <w:r w:rsidRPr="00AA2763">
              <w:rPr>
                <w:sz w:val="20"/>
              </w:rPr>
              <w:t>a construction du message :</w:t>
            </w:r>
          </w:p>
          <w:p w:rsidR="00AA2763" w:rsidRDefault="00AA2763" w:rsidP="00AA2763">
            <w:pPr>
              <w:pStyle w:val="Paragraphedeliste"/>
              <w:ind w:left="0"/>
              <w:rPr>
                <w:sz w:val="18"/>
              </w:rPr>
            </w:pPr>
            <w:r>
              <w:t xml:space="preserve">  </w:t>
            </w:r>
            <w:r w:rsidR="002E5152" w:rsidRPr="00AA2763">
              <w:rPr>
                <w:sz w:val="18"/>
              </w:rPr>
              <w:t>Symboles,</w:t>
            </w:r>
            <w:r w:rsidRPr="00AA2763">
              <w:rPr>
                <w:sz w:val="18"/>
              </w:rPr>
              <w:t xml:space="preserve"> allégories, </w:t>
            </w:r>
            <w:r w:rsidR="002E5152" w:rsidRPr="00AA2763">
              <w:rPr>
                <w:sz w:val="18"/>
              </w:rPr>
              <w:t>du slogan, (pourquoi, dans quel but)</w:t>
            </w:r>
          </w:p>
          <w:p w:rsidR="001C13B2" w:rsidRPr="005D7135" w:rsidRDefault="001C13B2" w:rsidP="00AA2763">
            <w:pPr>
              <w:pStyle w:val="Paragraphedeliste"/>
              <w:ind w:left="0"/>
              <w:rPr>
                <w:sz w:val="18"/>
              </w:rPr>
            </w:pPr>
          </w:p>
        </w:tc>
        <w:tc>
          <w:tcPr>
            <w:tcW w:w="5418" w:type="dxa"/>
          </w:tcPr>
          <w:p w:rsidR="005F7E53" w:rsidRDefault="006176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singe représente le sauvage qui n’est autre que le soldat allemand. Quant à la femme, elle fait allusion à l’allégorie de la liberté : la statut de la liberté notamment avec ses couleurs similaires. Cette dame </w:t>
            </w:r>
            <w:r w:rsidR="00093BBB">
              <w:rPr>
                <w:sz w:val="24"/>
                <w:szCs w:val="24"/>
              </w:rPr>
              <w:t>représente</w:t>
            </w:r>
            <w:r>
              <w:rPr>
                <w:sz w:val="24"/>
                <w:szCs w:val="24"/>
              </w:rPr>
              <w:t xml:space="preserve"> donc la civilisation Européenne.</w:t>
            </w:r>
          </w:p>
          <w:p w:rsidR="0061764A" w:rsidRDefault="006176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C’est une critique de la barbarie Allemande.</w:t>
            </w:r>
          </w:p>
          <w:p w:rsidR="0061764A" w:rsidRPr="00520429" w:rsidRDefault="00093B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slogan a pour message d’inciter les soldats Américains à venir combattre contre l’armée Allemande.</w:t>
            </w:r>
          </w:p>
        </w:tc>
      </w:tr>
      <w:tr w:rsidR="00476ED2" w:rsidTr="001C13B2">
        <w:tc>
          <w:tcPr>
            <w:tcW w:w="675" w:type="dxa"/>
            <w:vMerge/>
            <w:shd w:val="clear" w:color="auto" w:fill="C0504D" w:themeFill="accent2"/>
          </w:tcPr>
          <w:p w:rsidR="005F7E53" w:rsidRDefault="005F7E53"/>
        </w:tc>
        <w:tc>
          <w:tcPr>
            <w:tcW w:w="5103" w:type="dxa"/>
          </w:tcPr>
          <w:p w:rsidR="005F7E53" w:rsidRDefault="008E6E14" w:rsidP="00AA2763">
            <w:pPr>
              <w:rPr>
                <w:b/>
              </w:rPr>
            </w:pPr>
            <w:r w:rsidRPr="00AA2763">
              <w:rPr>
                <w:b/>
              </w:rPr>
              <w:t xml:space="preserve">D’autres </w:t>
            </w:r>
            <w:r w:rsidR="002E5152" w:rsidRPr="00AA2763">
              <w:rPr>
                <w:b/>
              </w:rPr>
              <w:t>œuvres</w:t>
            </w:r>
            <w:r w:rsidRPr="00AA2763">
              <w:rPr>
                <w:b/>
              </w:rPr>
              <w:t xml:space="preserve"> </w:t>
            </w:r>
            <w:r w:rsidR="00AA2763">
              <w:rPr>
                <w:b/>
              </w:rPr>
              <w:t xml:space="preserve">et/ou techniques </w:t>
            </w:r>
            <w:r w:rsidRPr="00AA2763">
              <w:rPr>
                <w:b/>
              </w:rPr>
              <w:t>semblables, pour aborder la même question</w:t>
            </w:r>
            <w:r w:rsidR="00AA2763">
              <w:rPr>
                <w:b/>
              </w:rPr>
              <w:t>/thème/sujet</w:t>
            </w:r>
          </w:p>
          <w:p w:rsidR="005D7135" w:rsidRPr="00AA2763" w:rsidRDefault="005D7135" w:rsidP="00AA2763">
            <w:pPr>
              <w:rPr>
                <w:b/>
              </w:rPr>
            </w:pPr>
          </w:p>
        </w:tc>
        <w:tc>
          <w:tcPr>
            <w:tcW w:w="5418" w:type="dxa"/>
          </w:tcPr>
          <w:p w:rsidR="005F7E53" w:rsidRDefault="000B2C66" w:rsidP="006446CE"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11853EC5" wp14:editId="3FC5B394">
                  <wp:simplePos x="0" y="0"/>
                  <wp:positionH relativeFrom="margin">
                    <wp:posOffset>2307590</wp:posOffset>
                  </wp:positionH>
                  <wp:positionV relativeFrom="margin">
                    <wp:posOffset>114300</wp:posOffset>
                  </wp:positionV>
                  <wp:extent cx="990600" cy="1487170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ng-1933-king-kong-directed-by-merian-c-cooper-ernest-b-schoedsac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3BBB">
              <w:t>Une œuvre similaire à cette affiche est l’affiche de cinéma du film KING KONG réalisée en 1933 par Merian C. Cooper et Ernest B. Schoedsack. Cette affiche à comme point commun la bête gigantesque qui tient dans sa main une femme effrayée par la brutalité de l’animal qui defie la puissance Américaine</w:t>
            </w:r>
            <w:r>
              <w:t xml:space="preserve"> tout en voulant la détruire</w:t>
            </w:r>
            <w:r w:rsidR="00093BBB">
              <w:t xml:space="preserve">. </w:t>
            </w:r>
          </w:p>
          <w:p w:rsidR="00093BBB" w:rsidRPr="006446CE" w:rsidRDefault="00093BBB" w:rsidP="006446CE"/>
        </w:tc>
      </w:tr>
      <w:tr w:rsidR="00476ED2" w:rsidTr="001C13B2">
        <w:trPr>
          <w:cantSplit/>
          <w:trHeight w:val="276"/>
        </w:trPr>
        <w:tc>
          <w:tcPr>
            <w:tcW w:w="675" w:type="dxa"/>
            <w:vMerge w:val="restart"/>
            <w:shd w:val="clear" w:color="auto" w:fill="8064A2" w:themeFill="accent4"/>
            <w:textDirection w:val="btLr"/>
            <w:vAlign w:val="center"/>
          </w:tcPr>
          <w:p w:rsidR="00AA2763" w:rsidRPr="00587C96" w:rsidRDefault="00AA2763" w:rsidP="00587C96">
            <w:pPr>
              <w:ind w:left="113" w:right="113"/>
              <w:jc w:val="center"/>
              <w:rPr>
                <w:b/>
              </w:rPr>
            </w:pPr>
            <w:r w:rsidRPr="00587C96">
              <w:rPr>
                <w:b/>
              </w:rPr>
              <w:t>Conclusion</w:t>
            </w:r>
          </w:p>
        </w:tc>
        <w:tc>
          <w:tcPr>
            <w:tcW w:w="5103" w:type="dxa"/>
          </w:tcPr>
          <w:p w:rsidR="00AA2763" w:rsidRDefault="00AA2763" w:rsidP="00AA2763">
            <w:pPr>
              <w:rPr>
                <w:b/>
              </w:rPr>
            </w:pPr>
            <w:r>
              <w:rPr>
                <w:b/>
              </w:rPr>
              <w:t xml:space="preserve">La véracité du document </w:t>
            </w:r>
          </w:p>
          <w:p w:rsidR="00AA2763" w:rsidRPr="00AA2763" w:rsidRDefault="00AA2763" w:rsidP="00AA2763">
            <w:pPr>
              <w:pStyle w:val="Paragraphedeliste"/>
              <w:numPr>
                <w:ilvl w:val="0"/>
                <w:numId w:val="3"/>
              </w:numPr>
              <w:rPr>
                <w:sz w:val="20"/>
              </w:rPr>
            </w:pPr>
            <w:r w:rsidRPr="00AA2763">
              <w:rPr>
                <w:sz w:val="20"/>
              </w:rPr>
              <w:t>Les moyens :</w:t>
            </w:r>
          </w:p>
          <w:p w:rsidR="00AA2763" w:rsidRDefault="00AA2763" w:rsidP="00AA2763">
            <w:pPr>
              <w:rPr>
                <w:sz w:val="18"/>
              </w:rPr>
            </w:pPr>
            <w:r w:rsidRPr="00AA2763">
              <w:rPr>
                <w:sz w:val="18"/>
              </w:rPr>
              <w:t>Les exagérations, les simplifications, que cache-t-il ?, les amalgames, stéréotypes, les mensonges, les leviers psychologiques employés,…</w:t>
            </w:r>
          </w:p>
          <w:p w:rsidR="00AA2763" w:rsidRDefault="00AA2763" w:rsidP="00AA2763">
            <w:pPr>
              <w:pStyle w:val="Paragraphedeliste"/>
              <w:numPr>
                <w:ilvl w:val="0"/>
                <w:numId w:val="3"/>
              </w:numPr>
              <w:rPr>
                <w:sz w:val="20"/>
              </w:rPr>
            </w:pPr>
            <w:r w:rsidRPr="00AA2763">
              <w:rPr>
                <w:sz w:val="20"/>
              </w:rPr>
              <w:t>Ce document tend-il à être objectif ?</w:t>
            </w:r>
          </w:p>
          <w:p w:rsidR="001C13B2" w:rsidRPr="001C13B2" w:rsidRDefault="001C13B2" w:rsidP="00AA2763">
            <w:pPr>
              <w:pStyle w:val="Paragraphedeliste"/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5418" w:type="dxa"/>
          </w:tcPr>
          <w:p w:rsidR="00AA2763" w:rsidRDefault="00093BBB" w:rsidP="000B2C66">
            <w:r>
              <w:t>Cette affiche est ac</w:t>
            </w:r>
            <w:r w:rsidR="000B2C66">
              <w:t xml:space="preserve">crocheuse, de part ses couleurs ainsi que </w:t>
            </w:r>
            <w:r>
              <w:t xml:space="preserve"> son slogan qui influence les soldats à s’allier contre les </w:t>
            </w:r>
            <w:r w:rsidR="000B2C66">
              <w:t>Allemands.</w:t>
            </w:r>
          </w:p>
          <w:p w:rsidR="000B2C66" w:rsidRDefault="000B2C66" w:rsidP="000B2C66">
            <w:r>
              <w:t>Effectivement, l’avis critique que l’on pourrait avoir à faire et le suivant : Cette affiche de propagande est trop exagérée dans le fait que les Allemands veulent anéantir la France.</w:t>
            </w:r>
          </w:p>
        </w:tc>
      </w:tr>
      <w:tr w:rsidR="00476ED2" w:rsidTr="001C13B2">
        <w:trPr>
          <w:cantSplit/>
          <w:trHeight w:val="580"/>
        </w:trPr>
        <w:tc>
          <w:tcPr>
            <w:tcW w:w="675" w:type="dxa"/>
            <w:vMerge/>
            <w:shd w:val="clear" w:color="auto" w:fill="8064A2" w:themeFill="accent4"/>
            <w:textDirection w:val="btLr"/>
            <w:vAlign w:val="center"/>
          </w:tcPr>
          <w:p w:rsidR="00AA2763" w:rsidRPr="00587C96" w:rsidRDefault="00AA2763" w:rsidP="00587C96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5103" w:type="dxa"/>
          </w:tcPr>
          <w:p w:rsidR="00AA2763" w:rsidRPr="00AA2763" w:rsidRDefault="00AA2763">
            <w:pPr>
              <w:rPr>
                <w:b/>
              </w:rPr>
            </w:pPr>
            <w:r>
              <w:t xml:space="preserve"> </w:t>
            </w:r>
            <w:r w:rsidRPr="00AA2763">
              <w:rPr>
                <w:b/>
              </w:rPr>
              <w:t>Pourquoi avez-vous choisi ce document ?</w:t>
            </w:r>
          </w:p>
          <w:p w:rsidR="005D7135" w:rsidRDefault="005D7135" w:rsidP="00AA2763"/>
        </w:tc>
        <w:tc>
          <w:tcPr>
            <w:tcW w:w="5418" w:type="dxa"/>
          </w:tcPr>
          <w:p w:rsidR="000B2C66" w:rsidRDefault="000B2C66">
            <w:r>
              <w:t xml:space="preserve">Nous avons choisi cette affiche en raison du dessin original. Du slogan Anglais qui change des slogans Allemands ou Français. </w:t>
            </w:r>
          </w:p>
        </w:tc>
      </w:tr>
    </w:tbl>
    <w:p w:rsidR="005F7E53" w:rsidRDefault="00093BBB">
      <w:r>
        <w:t xml:space="preserve"> </w:t>
      </w:r>
      <w:r w:rsidR="0001672E">
        <w:rPr>
          <w:noProof/>
          <w:lang w:eastAsia="fr-FR"/>
        </w:rPr>
        <w:drawing>
          <wp:inline distT="0" distB="0" distL="0" distR="0">
            <wp:extent cx="4362450" cy="6381750"/>
            <wp:effectExtent l="0" t="0" r="0" b="0"/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E53" w:rsidSect="005D7135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66B75"/>
    <w:multiLevelType w:val="hybridMultilevel"/>
    <w:tmpl w:val="7558271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75B23"/>
    <w:multiLevelType w:val="hybridMultilevel"/>
    <w:tmpl w:val="B78867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D90E55"/>
    <w:multiLevelType w:val="hybridMultilevel"/>
    <w:tmpl w:val="94003C6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B1882"/>
    <w:multiLevelType w:val="hybridMultilevel"/>
    <w:tmpl w:val="AD6C76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590CAC"/>
    <w:multiLevelType w:val="hybridMultilevel"/>
    <w:tmpl w:val="5D0A9D2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E53"/>
    <w:rsid w:val="0001672E"/>
    <w:rsid w:val="00020AA0"/>
    <w:rsid w:val="00093BBB"/>
    <w:rsid w:val="000B2C66"/>
    <w:rsid w:val="000C35C2"/>
    <w:rsid w:val="0011774E"/>
    <w:rsid w:val="0015387E"/>
    <w:rsid w:val="0015467B"/>
    <w:rsid w:val="001A7EB5"/>
    <w:rsid w:val="001C13B2"/>
    <w:rsid w:val="00256D51"/>
    <w:rsid w:val="00290952"/>
    <w:rsid w:val="002E5152"/>
    <w:rsid w:val="002F5C5D"/>
    <w:rsid w:val="00415AFC"/>
    <w:rsid w:val="00476ED2"/>
    <w:rsid w:val="004B36E6"/>
    <w:rsid w:val="00520429"/>
    <w:rsid w:val="00587C96"/>
    <w:rsid w:val="005D7135"/>
    <w:rsid w:val="005F7E53"/>
    <w:rsid w:val="0061764A"/>
    <w:rsid w:val="00635D05"/>
    <w:rsid w:val="006446CE"/>
    <w:rsid w:val="00650BEA"/>
    <w:rsid w:val="0071467F"/>
    <w:rsid w:val="00740E6E"/>
    <w:rsid w:val="007A57F0"/>
    <w:rsid w:val="007A790F"/>
    <w:rsid w:val="007D10F2"/>
    <w:rsid w:val="007E0823"/>
    <w:rsid w:val="008E6E14"/>
    <w:rsid w:val="0092574D"/>
    <w:rsid w:val="009269EC"/>
    <w:rsid w:val="00A10DBA"/>
    <w:rsid w:val="00A55F2E"/>
    <w:rsid w:val="00AA0ABF"/>
    <w:rsid w:val="00AA2763"/>
    <w:rsid w:val="00AA673B"/>
    <w:rsid w:val="00B12CF8"/>
    <w:rsid w:val="00C674E1"/>
    <w:rsid w:val="00CD18B9"/>
    <w:rsid w:val="00FB7551"/>
    <w:rsid w:val="00FB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D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F7E5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269E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1672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6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D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F7E5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269E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1672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6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989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Renouleaud</dc:creator>
  <cp:lastModifiedBy>proftest</cp:lastModifiedBy>
  <cp:revision>3</cp:revision>
  <cp:lastPrinted>2015-10-19T13:20:00Z</cp:lastPrinted>
  <dcterms:created xsi:type="dcterms:W3CDTF">2015-12-07T11:55:00Z</dcterms:created>
  <dcterms:modified xsi:type="dcterms:W3CDTF">2015-12-08T14:43:00Z</dcterms:modified>
</cp:coreProperties>
</file>